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5E18" w14:textId="6777AFE1" w:rsidR="00A3244C" w:rsidRPr="00D14C56" w:rsidRDefault="00CD3C6D" w:rsidP="00165FF3">
      <w:pPr>
        <w:spacing w:before="0" w:beforeAutospacing="0" w:after="0" w:afterAutospacing="0" w:line="288" w:lineRule="auto"/>
        <w:jc w:val="both"/>
        <w:rPr>
          <w:sz w:val="22"/>
          <w:szCs w:val="22"/>
        </w:rPr>
      </w:pPr>
      <w:r w:rsidRPr="00D14C56">
        <w:rPr>
          <w:sz w:val="22"/>
          <w:szCs w:val="22"/>
        </w:rPr>
        <w:t>INW</w:t>
      </w:r>
      <w:r w:rsidR="00A3244C" w:rsidRPr="00D14C56">
        <w:rPr>
          <w:sz w:val="22"/>
          <w:szCs w:val="22"/>
        </w:rPr>
        <w:t>.6220.</w:t>
      </w:r>
      <w:r w:rsidR="00596D6B">
        <w:rPr>
          <w:sz w:val="22"/>
          <w:szCs w:val="22"/>
        </w:rPr>
        <w:t>9</w:t>
      </w:r>
      <w:r w:rsidR="00A3244C" w:rsidRPr="00D14C56">
        <w:rPr>
          <w:sz w:val="22"/>
          <w:szCs w:val="22"/>
        </w:rPr>
        <w:t>.</w:t>
      </w:r>
      <w:r w:rsidR="006B2477" w:rsidRPr="00D14C56">
        <w:rPr>
          <w:sz w:val="22"/>
          <w:szCs w:val="22"/>
        </w:rPr>
        <w:t>202</w:t>
      </w:r>
      <w:r w:rsidRPr="00D14C56">
        <w:rPr>
          <w:sz w:val="22"/>
          <w:szCs w:val="22"/>
        </w:rPr>
        <w:t>3</w:t>
      </w:r>
      <w:r w:rsidR="0073784E" w:rsidRPr="00D14C56">
        <w:rPr>
          <w:sz w:val="22"/>
          <w:szCs w:val="22"/>
        </w:rPr>
        <w:tab/>
      </w:r>
      <w:r w:rsidR="0073784E" w:rsidRPr="00D14C56">
        <w:rPr>
          <w:sz w:val="22"/>
          <w:szCs w:val="22"/>
        </w:rPr>
        <w:tab/>
      </w:r>
      <w:r w:rsidR="0073784E" w:rsidRPr="00D14C56">
        <w:rPr>
          <w:sz w:val="22"/>
          <w:szCs w:val="22"/>
        </w:rPr>
        <w:tab/>
      </w:r>
      <w:r w:rsidR="0073784E" w:rsidRPr="00D14C56">
        <w:rPr>
          <w:sz w:val="22"/>
          <w:szCs w:val="22"/>
        </w:rPr>
        <w:tab/>
      </w:r>
      <w:r w:rsidR="00090F34" w:rsidRPr="00D14C56">
        <w:rPr>
          <w:sz w:val="22"/>
          <w:szCs w:val="22"/>
        </w:rPr>
        <w:tab/>
      </w:r>
      <w:r w:rsidR="00A3244C" w:rsidRPr="00D14C56">
        <w:rPr>
          <w:sz w:val="22"/>
          <w:szCs w:val="22"/>
        </w:rPr>
        <w:tab/>
      </w:r>
      <w:r w:rsidR="007868F7" w:rsidRPr="00D14C56">
        <w:rPr>
          <w:sz w:val="22"/>
          <w:szCs w:val="22"/>
        </w:rPr>
        <w:t xml:space="preserve"> </w:t>
      </w:r>
      <w:r w:rsidR="006E21DE" w:rsidRPr="00D14C56">
        <w:rPr>
          <w:sz w:val="22"/>
          <w:szCs w:val="22"/>
        </w:rPr>
        <w:t xml:space="preserve">    </w:t>
      </w:r>
      <w:r w:rsidR="007868F7" w:rsidRPr="00D14C56">
        <w:rPr>
          <w:sz w:val="22"/>
          <w:szCs w:val="22"/>
        </w:rPr>
        <w:t xml:space="preserve">    </w:t>
      </w:r>
      <w:r w:rsidR="00F20175">
        <w:rPr>
          <w:sz w:val="22"/>
          <w:szCs w:val="22"/>
        </w:rPr>
        <w:tab/>
      </w:r>
      <w:r w:rsidR="00A3244C" w:rsidRPr="00EF1F8C">
        <w:rPr>
          <w:sz w:val="22"/>
          <w:szCs w:val="22"/>
        </w:rPr>
        <w:t xml:space="preserve">Łomazy dnia </w:t>
      </w:r>
      <w:r w:rsidR="006A4FC9">
        <w:rPr>
          <w:sz w:val="22"/>
          <w:szCs w:val="22"/>
        </w:rPr>
        <w:t>21</w:t>
      </w:r>
      <w:r w:rsidRPr="00EF1F8C">
        <w:rPr>
          <w:sz w:val="22"/>
          <w:szCs w:val="22"/>
        </w:rPr>
        <w:t xml:space="preserve"> </w:t>
      </w:r>
      <w:r w:rsidR="008506C0" w:rsidRPr="00EF1F8C">
        <w:rPr>
          <w:sz w:val="22"/>
          <w:szCs w:val="22"/>
        </w:rPr>
        <w:t>mar</w:t>
      </w:r>
      <w:r w:rsidR="00EF1F8C" w:rsidRPr="00EF1F8C">
        <w:rPr>
          <w:sz w:val="22"/>
          <w:szCs w:val="22"/>
        </w:rPr>
        <w:t>ca</w:t>
      </w:r>
      <w:r w:rsidR="006B2477" w:rsidRPr="00EF1F8C">
        <w:rPr>
          <w:sz w:val="22"/>
          <w:szCs w:val="22"/>
        </w:rPr>
        <w:t xml:space="preserve"> 202</w:t>
      </w:r>
      <w:r w:rsidR="00596D6B">
        <w:rPr>
          <w:sz w:val="22"/>
          <w:szCs w:val="22"/>
        </w:rPr>
        <w:t>4</w:t>
      </w:r>
      <w:r w:rsidR="00A3244C" w:rsidRPr="00EF1F8C">
        <w:rPr>
          <w:sz w:val="22"/>
          <w:szCs w:val="22"/>
        </w:rPr>
        <w:t xml:space="preserve"> r.</w:t>
      </w:r>
    </w:p>
    <w:p w14:paraId="13A2BD5A" w14:textId="77777777" w:rsidR="0073784E" w:rsidRPr="00D14C56" w:rsidRDefault="0073784E" w:rsidP="00165FF3">
      <w:pPr>
        <w:spacing w:before="0" w:beforeAutospacing="0" w:after="0" w:afterAutospacing="0" w:line="288" w:lineRule="auto"/>
        <w:jc w:val="both"/>
        <w:rPr>
          <w:sz w:val="22"/>
          <w:szCs w:val="22"/>
        </w:rPr>
      </w:pPr>
    </w:p>
    <w:p w14:paraId="6546D845" w14:textId="53B4E23F" w:rsidR="00A3244C" w:rsidRPr="00D14C56" w:rsidRDefault="00A3244C" w:rsidP="00165FF3">
      <w:pPr>
        <w:spacing w:before="0" w:beforeAutospacing="0" w:after="0" w:afterAutospacing="0" w:line="288" w:lineRule="auto"/>
        <w:jc w:val="center"/>
        <w:rPr>
          <w:sz w:val="22"/>
          <w:szCs w:val="22"/>
        </w:rPr>
      </w:pPr>
      <w:r w:rsidRPr="00D14C56">
        <w:rPr>
          <w:sz w:val="22"/>
          <w:szCs w:val="22"/>
        </w:rPr>
        <w:t>DECYZJA</w:t>
      </w:r>
      <w:r w:rsidR="007F4497" w:rsidRPr="00D14C56">
        <w:rPr>
          <w:sz w:val="22"/>
          <w:szCs w:val="22"/>
        </w:rPr>
        <w:t xml:space="preserve"> </w:t>
      </w:r>
      <w:r w:rsidR="00596D6B">
        <w:rPr>
          <w:sz w:val="22"/>
          <w:szCs w:val="22"/>
        </w:rPr>
        <w:t>9</w:t>
      </w:r>
      <w:r w:rsidR="006B2477" w:rsidRPr="00D14C56">
        <w:rPr>
          <w:sz w:val="22"/>
          <w:szCs w:val="22"/>
        </w:rPr>
        <w:t>/202</w:t>
      </w:r>
      <w:r w:rsidR="00CD3C6D" w:rsidRPr="00D14C56">
        <w:rPr>
          <w:sz w:val="22"/>
          <w:szCs w:val="22"/>
        </w:rPr>
        <w:t>3</w:t>
      </w:r>
    </w:p>
    <w:p w14:paraId="69E3C035" w14:textId="77777777" w:rsidR="00A3244C" w:rsidRPr="00D14C56" w:rsidRDefault="00A3244C" w:rsidP="00165FF3">
      <w:pPr>
        <w:spacing w:before="0" w:beforeAutospacing="0" w:after="0" w:afterAutospacing="0" w:line="288" w:lineRule="auto"/>
        <w:jc w:val="center"/>
        <w:rPr>
          <w:b/>
          <w:sz w:val="22"/>
          <w:szCs w:val="22"/>
        </w:rPr>
      </w:pPr>
      <w:r w:rsidRPr="00D14C56">
        <w:rPr>
          <w:b/>
          <w:sz w:val="22"/>
          <w:szCs w:val="22"/>
        </w:rPr>
        <w:t xml:space="preserve">o środowiskowych uwarunkowaniach bez oceny oddziaływania </w:t>
      </w:r>
      <w:r w:rsidRPr="00D14C56">
        <w:rPr>
          <w:b/>
          <w:sz w:val="22"/>
          <w:szCs w:val="22"/>
        </w:rPr>
        <w:br/>
        <w:t>przedsięwzięcia na środowisko</w:t>
      </w:r>
    </w:p>
    <w:p w14:paraId="615195BB" w14:textId="77777777" w:rsidR="006F7647" w:rsidRPr="00D14C56" w:rsidRDefault="006F7647" w:rsidP="00165FF3">
      <w:pPr>
        <w:spacing w:before="0" w:beforeAutospacing="0" w:after="0" w:afterAutospacing="0" w:line="288" w:lineRule="auto"/>
        <w:jc w:val="center"/>
        <w:rPr>
          <w:b/>
          <w:sz w:val="22"/>
          <w:szCs w:val="22"/>
        </w:rPr>
      </w:pPr>
    </w:p>
    <w:p w14:paraId="11EA1708" w14:textId="5D238857" w:rsidR="00444E60" w:rsidRPr="00D14C56" w:rsidRDefault="00444E60" w:rsidP="00165FF3">
      <w:pPr>
        <w:spacing w:before="0" w:beforeAutospacing="0" w:after="0" w:afterAutospacing="0" w:line="288" w:lineRule="auto"/>
        <w:ind w:firstLine="567"/>
        <w:jc w:val="both"/>
        <w:rPr>
          <w:color w:val="FF0000"/>
          <w:sz w:val="22"/>
          <w:szCs w:val="22"/>
        </w:rPr>
      </w:pPr>
      <w:r w:rsidRPr="00D14C56">
        <w:rPr>
          <w:sz w:val="22"/>
          <w:szCs w:val="22"/>
        </w:rPr>
        <w:t>Na podstawie art. 104 ustawy z dnia 14 czerwca 1960 Kodeks postępowania administracyjnego (</w:t>
      </w:r>
      <w:proofErr w:type="spellStart"/>
      <w:r w:rsidRPr="00D14C56">
        <w:rPr>
          <w:sz w:val="22"/>
          <w:szCs w:val="22"/>
        </w:rPr>
        <w:t>t.j</w:t>
      </w:r>
      <w:proofErr w:type="spellEnd"/>
      <w:r w:rsidRPr="00D14C56">
        <w:rPr>
          <w:sz w:val="22"/>
          <w:szCs w:val="22"/>
        </w:rPr>
        <w:t>. Dz.U. z 202</w:t>
      </w:r>
      <w:r w:rsidR="008506C0">
        <w:rPr>
          <w:sz w:val="22"/>
          <w:szCs w:val="22"/>
        </w:rPr>
        <w:t>2</w:t>
      </w:r>
      <w:r w:rsidRPr="00D14C56">
        <w:rPr>
          <w:sz w:val="22"/>
          <w:szCs w:val="22"/>
        </w:rPr>
        <w:t xml:space="preserve"> r. poz. </w:t>
      </w:r>
      <w:r w:rsidR="008506C0">
        <w:rPr>
          <w:sz w:val="22"/>
          <w:szCs w:val="22"/>
        </w:rPr>
        <w:t>2000</w:t>
      </w:r>
      <w:r w:rsidRPr="00D14C56">
        <w:rPr>
          <w:sz w:val="22"/>
          <w:szCs w:val="22"/>
        </w:rPr>
        <w:t xml:space="preserve"> z </w:t>
      </w:r>
      <w:proofErr w:type="spellStart"/>
      <w:r w:rsidRPr="00D14C56">
        <w:rPr>
          <w:sz w:val="22"/>
          <w:szCs w:val="22"/>
        </w:rPr>
        <w:t>późn</w:t>
      </w:r>
      <w:proofErr w:type="spellEnd"/>
      <w:r w:rsidRPr="00D14C56">
        <w:rPr>
          <w:sz w:val="22"/>
          <w:szCs w:val="22"/>
        </w:rPr>
        <w:t xml:space="preserve">. zm.), art. 71 ust. 2 pkt 2, art. 75 ust. 1 pkt 4, art. 80 ust. 2, art. 84 ust. 1, i 2, oraz art. 85 ust. 1 i 2 pkt 2 ustawy z dnia 3 października 2008 r. o udostępnianiu informacji o środowisku i jego ochronie, udziale społeczeństwa w ochronie środowiska oraz o ocenach oddziaływania </w:t>
      </w:r>
      <w:r w:rsidR="006B2477" w:rsidRPr="00D14C56">
        <w:rPr>
          <w:sz w:val="22"/>
          <w:szCs w:val="22"/>
        </w:rPr>
        <w:t>na środowisko (</w:t>
      </w:r>
      <w:proofErr w:type="spellStart"/>
      <w:r w:rsidR="006B2477" w:rsidRPr="00D14C56">
        <w:rPr>
          <w:sz w:val="22"/>
          <w:szCs w:val="22"/>
        </w:rPr>
        <w:t>t.j</w:t>
      </w:r>
      <w:proofErr w:type="spellEnd"/>
      <w:r w:rsidR="006B2477" w:rsidRPr="00D14C56">
        <w:rPr>
          <w:sz w:val="22"/>
          <w:szCs w:val="22"/>
        </w:rPr>
        <w:t>. Dz.U. z 2022</w:t>
      </w:r>
      <w:r w:rsidRPr="00D14C56">
        <w:rPr>
          <w:sz w:val="22"/>
          <w:szCs w:val="22"/>
        </w:rPr>
        <w:t xml:space="preserve"> r. poz. </w:t>
      </w:r>
      <w:r w:rsidR="006B2477" w:rsidRPr="00D14C56">
        <w:rPr>
          <w:sz w:val="22"/>
          <w:szCs w:val="22"/>
        </w:rPr>
        <w:t>1029</w:t>
      </w:r>
      <w:r w:rsidRPr="00D14C56">
        <w:rPr>
          <w:sz w:val="22"/>
          <w:szCs w:val="22"/>
        </w:rPr>
        <w:t xml:space="preserve"> z </w:t>
      </w:r>
      <w:proofErr w:type="spellStart"/>
      <w:r w:rsidRPr="00D14C56">
        <w:rPr>
          <w:sz w:val="22"/>
          <w:szCs w:val="22"/>
        </w:rPr>
        <w:t>późn</w:t>
      </w:r>
      <w:proofErr w:type="spellEnd"/>
      <w:r w:rsidR="003D609E" w:rsidRPr="00D14C56">
        <w:rPr>
          <w:sz w:val="22"/>
          <w:szCs w:val="22"/>
        </w:rPr>
        <w:t xml:space="preserve">. zm.), </w:t>
      </w:r>
      <w:bookmarkStart w:id="0" w:name="_Hlk115345122"/>
      <w:r w:rsidR="003D609E" w:rsidRPr="00D14C56">
        <w:rPr>
          <w:sz w:val="22"/>
          <w:szCs w:val="22"/>
        </w:rPr>
        <w:t>§</w:t>
      </w:r>
      <w:r w:rsidR="00311AEC" w:rsidRPr="00D14C56">
        <w:rPr>
          <w:sz w:val="22"/>
          <w:szCs w:val="22"/>
        </w:rPr>
        <w:t xml:space="preserve"> 3 ust. 1 pkt. 62 oraz § 3 ust. 2 pkt. 2</w:t>
      </w:r>
      <w:r w:rsidRPr="00D14C56">
        <w:rPr>
          <w:sz w:val="22"/>
          <w:szCs w:val="22"/>
        </w:rPr>
        <w:t xml:space="preserve"> </w:t>
      </w:r>
      <w:bookmarkEnd w:id="0"/>
      <w:r w:rsidRPr="00D14C56">
        <w:rPr>
          <w:sz w:val="22"/>
          <w:szCs w:val="22"/>
        </w:rPr>
        <w:t xml:space="preserve">Rozporządzenia Rady Ministrów z dnia 10 września 2019 r. w sprawie przedsięwzięć mogących znacząco oddziaływać na środowisko (Dz.U. z 2019 r. poz. 1839), po  rozpatrzeniu wniosku z dnia </w:t>
      </w:r>
      <w:r w:rsidR="00B41D28">
        <w:rPr>
          <w:sz w:val="22"/>
          <w:szCs w:val="22"/>
        </w:rPr>
        <w:t>25</w:t>
      </w:r>
      <w:r w:rsidR="00CD3C6D" w:rsidRPr="00D14C56">
        <w:rPr>
          <w:sz w:val="22"/>
          <w:szCs w:val="22"/>
        </w:rPr>
        <w:t xml:space="preserve"> stycznia 2023</w:t>
      </w:r>
      <w:r w:rsidR="00A712BF" w:rsidRPr="00D14C56">
        <w:rPr>
          <w:sz w:val="22"/>
          <w:szCs w:val="22"/>
        </w:rPr>
        <w:t xml:space="preserve"> r</w:t>
      </w:r>
      <w:r w:rsidR="006B2477" w:rsidRPr="00D14C56">
        <w:rPr>
          <w:sz w:val="22"/>
          <w:szCs w:val="22"/>
        </w:rPr>
        <w:t xml:space="preserve">. </w:t>
      </w:r>
      <w:r w:rsidRPr="00D14C56">
        <w:rPr>
          <w:sz w:val="22"/>
          <w:szCs w:val="22"/>
        </w:rPr>
        <w:t xml:space="preserve">złożonego przez Inwestora: </w:t>
      </w:r>
      <w:r w:rsidR="00CD3C6D" w:rsidRPr="00D14C56">
        <w:rPr>
          <w:sz w:val="22"/>
          <w:szCs w:val="22"/>
        </w:rPr>
        <w:t xml:space="preserve">Gmina Łomazy, ul. Plac Jagielloński 27; 21-532 Łomazy </w:t>
      </w:r>
      <w:r w:rsidRPr="00D14C56">
        <w:rPr>
          <w:sz w:val="22"/>
          <w:szCs w:val="22"/>
        </w:rPr>
        <w:t>oraz niżej wymienionej dokumentacji:</w:t>
      </w:r>
    </w:p>
    <w:p w14:paraId="5C823731" w14:textId="2E0DC823" w:rsidR="00444E60"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karty informacyjnej przedsięwzięcia</w:t>
      </w:r>
      <w:r w:rsidR="00E53CEC" w:rsidRPr="00D14C56">
        <w:rPr>
          <w:sz w:val="22"/>
          <w:szCs w:val="22"/>
        </w:rPr>
        <w:t xml:space="preserve"> wraz z </w:t>
      </w:r>
      <w:r w:rsidR="00664BEA" w:rsidRPr="00D14C56">
        <w:rPr>
          <w:sz w:val="22"/>
          <w:szCs w:val="22"/>
        </w:rPr>
        <w:t>załącznikami</w:t>
      </w:r>
      <w:r w:rsidRPr="00D14C56">
        <w:rPr>
          <w:sz w:val="22"/>
          <w:szCs w:val="22"/>
        </w:rPr>
        <w:t xml:space="preserve"> sporządzonej </w:t>
      </w:r>
      <w:r w:rsidR="00664BEA" w:rsidRPr="00D14C56">
        <w:rPr>
          <w:sz w:val="22"/>
          <w:szCs w:val="22"/>
        </w:rPr>
        <w:t xml:space="preserve">w dniu/okresie </w:t>
      </w:r>
      <w:r w:rsidR="00596D6B">
        <w:rPr>
          <w:sz w:val="22"/>
          <w:szCs w:val="22"/>
        </w:rPr>
        <w:t xml:space="preserve">grudzień </w:t>
      </w:r>
      <w:r w:rsidR="009100F3" w:rsidRPr="00D14C56">
        <w:rPr>
          <w:sz w:val="22"/>
          <w:szCs w:val="22"/>
        </w:rPr>
        <w:t>202</w:t>
      </w:r>
      <w:r w:rsidR="00CD3C6D" w:rsidRPr="00D14C56">
        <w:rPr>
          <w:sz w:val="22"/>
          <w:szCs w:val="22"/>
        </w:rPr>
        <w:t>3</w:t>
      </w:r>
      <w:r w:rsidR="00A712BF" w:rsidRPr="00D14C56">
        <w:rPr>
          <w:sz w:val="22"/>
          <w:szCs w:val="22"/>
        </w:rPr>
        <w:t xml:space="preserve"> r.</w:t>
      </w:r>
      <w:r w:rsidR="00664BEA" w:rsidRPr="00D14C56">
        <w:rPr>
          <w:sz w:val="22"/>
          <w:szCs w:val="22"/>
        </w:rPr>
        <w:t xml:space="preserve"> </w:t>
      </w:r>
    </w:p>
    <w:p w14:paraId="0A8C2FDE" w14:textId="77777777" w:rsidR="00444E60"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mapy ewidencyjnej z zaznaczonym przebiegiem granic terenu, którego dotyczy wniosek,</w:t>
      </w:r>
    </w:p>
    <w:p w14:paraId="3F14FBB0" w14:textId="70C9CAFD" w:rsidR="00444E60"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informacji o braku Miejscowego Planu Z</w:t>
      </w:r>
      <w:r w:rsidR="004957A1" w:rsidRPr="00D14C56">
        <w:rPr>
          <w:sz w:val="22"/>
          <w:szCs w:val="22"/>
        </w:rPr>
        <w:t>agospodarowania Przestrzennego,</w:t>
      </w:r>
    </w:p>
    <w:p w14:paraId="230876F1" w14:textId="77777777" w:rsidR="00444E60"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wypisu z ewidencji gruntów obejmującego przewidywany teren, na którym będ</w:t>
      </w:r>
      <w:r w:rsidR="004957A1" w:rsidRPr="00D14C56">
        <w:rPr>
          <w:sz w:val="22"/>
          <w:szCs w:val="22"/>
        </w:rPr>
        <w:t>zie realizowane przedsięwzięcie,</w:t>
      </w:r>
    </w:p>
    <w:p w14:paraId="16C7B386" w14:textId="7CAF92B8" w:rsidR="00664BEA" w:rsidRPr="00D14C56" w:rsidRDefault="00664BEA"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opinii Państwowego Gospodarstwa Wodnego Wody Polskie w Białej Podlaskiej LU.ZZŚ.</w:t>
      </w:r>
      <w:r w:rsidR="009100F3" w:rsidRPr="00D14C56">
        <w:rPr>
          <w:sz w:val="22"/>
          <w:szCs w:val="22"/>
        </w:rPr>
        <w:t>1.</w:t>
      </w:r>
      <w:r w:rsidR="00B20DF4" w:rsidRPr="00D14C56">
        <w:rPr>
          <w:sz w:val="22"/>
          <w:szCs w:val="22"/>
        </w:rPr>
        <w:t>4901</w:t>
      </w:r>
      <w:r w:rsidR="007F4497" w:rsidRPr="00D14C56">
        <w:rPr>
          <w:sz w:val="22"/>
          <w:szCs w:val="22"/>
        </w:rPr>
        <w:t>.</w:t>
      </w:r>
      <w:r w:rsidR="006F6EF7">
        <w:rPr>
          <w:sz w:val="22"/>
          <w:szCs w:val="22"/>
        </w:rPr>
        <w:t>264</w:t>
      </w:r>
      <w:r w:rsidR="009100F3" w:rsidRPr="00D14C56">
        <w:rPr>
          <w:sz w:val="22"/>
          <w:szCs w:val="22"/>
        </w:rPr>
        <w:t>.202</w:t>
      </w:r>
      <w:r w:rsidR="006F6EF7">
        <w:rPr>
          <w:sz w:val="22"/>
          <w:szCs w:val="22"/>
        </w:rPr>
        <w:t>3</w:t>
      </w:r>
      <w:r w:rsidR="009100F3" w:rsidRPr="00D14C56">
        <w:rPr>
          <w:sz w:val="22"/>
          <w:szCs w:val="22"/>
        </w:rPr>
        <w:t>.</w:t>
      </w:r>
      <w:r w:rsidR="00B20DF4" w:rsidRPr="00D14C56">
        <w:rPr>
          <w:sz w:val="22"/>
          <w:szCs w:val="22"/>
        </w:rPr>
        <w:t>HK</w:t>
      </w:r>
      <w:r w:rsidR="007F4497" w:rsidRPr="00D14C56">
        <w:rPr>
          <w:sz w:val="22"/>
          <w:szCs w:val="22"/>
        </w:rPr>
        <w:t xml:space="preserve"> z dnia</w:t>
      </w:r>
      <w:r w:rsidR="006F6EF7">
        <w:rPr>
          <w:sz w:val="22"/>
          <w:szCs w:val="22"/>
        </w:rPr>
        <w:t>11 stycznia</w:t>
      </w:r>
      <w:r w:rsidR="007F4497" w:rsidRPr="00D14C56">
        <w:rPr>
          <w:sz w:val="22"/>
          <w:szCs w:val="22"/>
        </w:rPr>
        <w:t xml:space="preserve"> </w:t>
      </w:r>
      <w:r w:rsidR="006F6EF7">
        <w:rPr>
          <w:sz w:val="22"/>
          <w:szCs w:val="22"/>
        </w:rPr>
        <w:t>2024</w:t>
      </w:r>
      <w:r w:rsidR="007F4497" w:rsidRPr="00D14C56">
        <w:rPr>
          <w:sz w:val="22"/>
          <w:szCs w:val="22"/>
        </w:rPr>
        <w:t xml:space="preserve"> r.</w:t>
      </w:r>
    </w:p>
    <w:p w14:paraId="5D93B0FE" w14:textId="5F0F47F2" w:rsidR="005840D7"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opinii Regionalnej Dyrekcji Ochrony Środowi</w:t>
      </w:r>
      <w:r w:rsidR="0068376A" w:rsidRPr="00D14C56">
        <w:rPr>
          <w:sz w:val="22"/>
          <w:szCs w:val="22"/>
        </w:rPr>
        <w:t>ska</w:t>
      </w:r>
      <w:r w:rsidR="007F4497" w:rsidRPr="00D14C56">
        <w:rPr>
          <w:sz w:val="22"/>
          <w:szCs w:val="22"/>
        </w:rPr>
        <w:t xml:space="preserve"> w Lublinie Nr WST I. 4220.</w:t>
      </w:r>
      <w:r w:rsidR="00B41D28">
        <w:rPr>
          <w:sz w:val="22"/>
          <w:szCs w:val="22"/>
        </w:rPr>
        <w:t>1</w:t>
      </w:r>
      <w:r w:rsidR="004343D9">
        <w:rPr>
          <w:sz w:val="22"/>
          <w:szCs w:val="22"/>
        </w:rPr>
        <w:t>84</w:t>
      </w:r>
      <w:r w:rsidRPr="00D14C56">
        <w:rPr>
          <w:sz w:val="22"/>
          <w:szCs w:val="22"/>
        </w:rPr>
        <w:t>.20</w:t>
      </w:r>
      <w:r w:rsidR="009100F3" w:rsidRPr="00D14C56">
        <w:rPr>
          <w:sz w:val="22"/>
          <w:szCs w:val="22"/>
        </w:rPr>
        <w:t>2</w:t>
      </w:r>
      <w:r w:rsidR="005840D7" w:rsidRPr="00D14C56">
        <w:rPr>
          <w:sz w:val="22"/>
          <w:szCs w:val="22"/>
        </w:rPr>
        <w:t>3</w:t>
      </w:r>
      <w:r w:rsidRPr="00D14C56">
        <w:rPr>
          <w:sz w:val="22"/>
          <w:szCs w:val="22"/>
        </w:rPr>
        <w:t>.</w:t>
      </w:r>
      <w:r w:rsidR="006173E8" w:rsidRPr="00D14C56">
        <w:rPr>
          <w:sz w:val="22"/>
          <w:szCs w:val="22"/>
        </w:rPr>
        <w:t>WD</w:t>
      </w:r>
      <w:r w:rsidR="0068376A" w:rsidRPr="00D14C56">
        <w:rPr>
          <w:sz w:val="22"/>
          <w:szCs w:val="22"/>
        </w:rPr>
        <w:t xml:space="preserve"> </w:t>
      </w:r>
      <w:r w:rsidR="005840D7" w:rsidRPr="00D14C56">
        <w:rPr>
          <w:sz w:val="22"/>
          <w:szCs w:val="22"/>
        </w:rPr>
        <w:t xml:space="preserve">z dnia </w:t>
      </w:r>
      <w:r w:rsidR="005840D7" w:rsidRPr="00D14C56">
        <w:rPr>
          <w:sz w:val="22"/>
          <w:szCs w:val="22"/>
        </w:rPr>
        <w:br/>
      </w:r>
      <w:r w:rsidR="004343D9">
        <w:rPr>
          <w:sz w:val="22"/>
          <w:szCs w:val="22"/>
        </w:rPr>
        <w:t>19</w:t>
      </w:r>
      <w:r w:rsidR="005840D7" w:rsidRPr="00D14C56">
        <w:rPr>
          <w:sz w:val="22"/>
          <w:szCs w:val="22"/>
        </w:rPr>
        <w:t xml:space="preserve"> </w:t>
      </w:r>
      <w:r w:rsidR="004343D9">
        <w:rPr>
          <w:sz w:val="22"/>
          <w:szCs w:val="22"/>
        </w:rPr>
        <w:t>stycznia</w:t>
      </w:r>
      <w:r w:rsidR="005840D7" w:rsidRPr="00D14C56">
        <w:rPr>
          <w:sz w:val="22"/>
          <w:szCs w:val="22"/>
        </w:rPr>
        <w:t xml:space="preserve"> 202</w:t>
      </w:r>
      <w:r w:rsidR="006E6E31">
        <w:rPr>
          <w:sz w:val="22"/>
          <w:szCs w:val="22"/>
        </w:rPr>
        <w:t>4</w:t>
      </w:r>
      <w:r w:rsidR="005840D7" w:rsidRPr="00D14C56">
        <w:rPr>
          <w:sz w:val="22"/>
          <w:szCs w:val="22"/>
        </w:rPr>
        <w:t xml:space="preserve"> r. </w:t>
      </w:r>
    </w:p>
    <w:p w14:paraId="368EF5D0" w14:textId="2BEF4C4F" w:rsidR="00444E60" w:rsidRPr="00D14C56" w:rsidRDefault="00444E60" w:rsidP="00165FF3">
      <w:pPr>
        <w:pStyle w:val="Akapitzlist"/>
        <w:numPr>
          <w:ilvl w:val="0"/>
          <w:numId w:val="9"/>
        </w:numPr>
        <w:spacing w:before="0" w:beforeAutospacing="0" w:after="0" w:afterAutospacing="0" w:line="288" w:lineRule="auto"/>
        <w:ind w:left="284" w:hanging="284"/>
        <w:jc w:val="both"/>
        <w:rPr>
          <w:sz w:val="22"/>
          <w:szCs w:val="22"/>
        </w:rPr>
      </w:pPr>
      <w:r w:rsidRPr="00D14C56">
        <w:rPr>
          <w:sz w:val="22"/>
          <w:szCs w:val="22"/>
        </w:rPr>
        <w:t xml:space="preserve">opinii Państwowego Powiatowego Inspektora Sanitarnego w </w:t>
      </w:r>
      <w:r w:rsidR="00210C8A" w:rsidRPr="00D14C56">
        <w:rPr>
          <w:sz w:val="22"/>
          <w:szCs w:val="22"/>
        </w:rPr>
        <w:t>Białej Podlaskiej</w:t>
      </w:r>
      <w:r w:rsidRPr="00D14C56">
        <w:rPr>
          <w:sz w:val="22"/>
          <w:szCs w:val="22"/>
        </w:rPr>
        <w:t xml:space="preserve"> ONS – NZ. </w:t>
      </w:r>
      <w:r w:rsidR="007F4497" w:rsidRPr="00D14C56">
        <w:rPr>
          <w:sz w:val="22"/>
          <w:szCs w:val="22"/>
        </w:rPr>
        <w:t>7016.1.</w:t>
      </w:r>
      <w:r w:rsidR="004343D9">
        <w:rPr>
          <w:sz w:val="22"/>
          <w:szCs w:val="22"/>
        </w:rPr>
        <w:t>119</w:t>
      </w:r>
      <w:r w:rsidR="009100F3" w:rsidRPr="00D14C56">
        <w:rPr>
          <w:sz w:val="22"/>
          <w:szCs w:val="22"/>
        </w:rPr>
        <w:t>.202</w:t>
      </w:r>
      <w:r w:rsidR="005840D7" w:rsidRPr="00D14C56">
        <w:rPr>
          <w:sz w:val="22"/>
          <w:szCs w:val="22"/>
        </w:rPr>
        <w:t>3</w:t>
      </w:r>
      <w:r w:rsidR="007F4497" w:rsidRPr="00D14C56">
        <w:rPr>
          <w:sz w:val="22"/>
          <w:szCs w:val="22"/>
        </w:rPr>
        <w:t xml:space="preserve"> </w:t>
      </w:r>
      <w:r w:rsidR="005840D7" w:rsidRPr="00D14C56">
        <w:rPr>
          <w:sz w:val="22"/>
          <w:szCs w:val="22"/>
        </w:rPr>
        <w:t xml:space="preserve">z dnia </w:t>
      </w:r>
      <w:r w:rsidR="004343D9">
        <w:rPr>
          <w:sz w:val="22"/>
          <w:szCs w:val="22"/>
        </w:rPr>
        <w:t>10 stycznia</w:t>
      </w:r>
      <w:r w:rsidR="005840D7" w:rsidRPr="00D14C56">
        <w:rPr>
          <w:sz w:val="22"/>
          <w:szCs w:val="22"/>
        </w:rPr>
        <w:t xml:space="preserve"> 202</w:t>
      </w:r>
      <w:r w:rsidR="006E6E31">
        <w:rPr>
          <w:sz w:val="22"/>
          <w:szCs w:val="22"/>
        </w:rPr>
        <w:t>4</w:t>
      </w:r>
      <w:r w:rsidR="005840D7" w:rsidRPr="00D14C56">
        <w:rPr>
          <w:sz w:val="22"/>
          <w:szCs w:val="22"/>
        </w:rPr>
        <w:t xml:space="preserve"> r</w:t>
      </w:r>
      <w:r w:rsidR="007F4497" w:rsidRPr="00D14C56">
        <w:rPr>
          <w:sz w:val="22"/>
          <w:szCs w:val="22"/>
        </w:rPr>
        <w:t>.</w:t>
      </w:r>
    </w:p>
    <w:p w14:paraId="2578EAE8" w14:textId="77777777" w:rsidR="004957A1" w:rsidRPr="00D14C56" w:rsidRDefault="004957A1" w:rsidP="00165FF3">
      <w:pPr>
        <w:spacing w:before="0" w:beforeAutospacing="0" w:after="0" w:afterAutospacing="0" w:line="288" w:lineRule="auto"/>
        <w:jc w:val="center"/>
        <w:rPr>
          <w:b/>
          <w:bCs/>
          <w:sz w:val="22"/>
          <w:szCs w:val="22"/>
        </w:rPr>
      </w:pPr>
    </w:p>
    <w:p w14:paraId="2AD87E8E" w14:textId="77777777" w:rsidR="00444E60" w:rsidRPr="00D14C56" w:rsidRDefault="00444E60" w:rsidP="00165FF3">
      <w:pPr>
        <w:spacing w:before="0" w:beforeAutospacing="0" w:after="0" w:afterAutospacing="0" w:line="288" w:lineRule="auto"/>
        <w:jc w:val="center"/>
        <w:rPr>
          <w:b/>
          <w:bCs/>
          <w:sz w:val="22"/>
          <w:szCs w:val="22"/>
        </w:rPr>
      </w:pPr>
      <w:r w:rsidRPr="00D14C56">
        <w:rPr>
          <w:b/>
          <w:bCs/>
          <w:sz w:val="22"/>
          <w:szCs w:val="22"/>
        </w:rPr>
        <w:t>stwierdzam</w:t>
      </w:r>
    </w:p>
    <w:p w14:paraId="4E7BD0DF" w14:textId="77777777" w:rsidR="004957A1" w:rsidRPr="00D14C56" w:rsidRDefault="004957A1" w:rsidP="00165FF3">
      <w:pPr>
        <w:spacing w:before="0" w:beforeAutospacing="0" w:after="0" w:afterAutospacing="0" w:line="288" w:lineRule="auto"/>
        <w:jc w:val="center"/>
        <w:rPr>
          <w:b/>
          <w:bCs/>
          <w:sz w:val="22"/>
          <w:szCs w:val="22"/>
        </w:rPr>
      </w:pPr>
    </w:p>
    <w:p w14:paraId="7F08D931" w14:textId="77777777" w:rsidR="00A3244C" w:rsidRPr="00D14C56" w:rsidRDefault="00A3244C" w:rsidP="00624307">
      <w:pPr>
        <w:spacing w:before="0" w:beforeAutospacing="0" w:after="0" w:afterAutospacing="0" w:line="288" w:lineRule="auto"/>
        <w:jc w:val="center"/>
        <w:rPr>
          <w:sz w:val="22"/>
          <w:szCs w:val="22"/>
        </w:rPr>
      </w:pPr>
      <w:r w:rsidRPr="00D14C56">
        <w:rPr>
          <w:b/>
          <w:sz w:val="22"/>
          <w:szCs w:val="22"/>
        </w:rPr>
        <w:t>brak potrzeby przeprowadzenia oceny odziaływania przedmiotowego przedsięwzięcia na środowisko dla wydania decyzji o środowiskowych uwarunkowaniach</w:t>
      </w:r>
      <w:r w:rsidRPr="00D14C56">
        <w:rPr>
          <w:sz w:val="22"/>
          <w:szCs w:val="22"/>
        </w:rPr>
        <w:t>.</w:t>
      </w:r>
    </w:p>
    <w:p w14:paraId="1181395F" w14:textId="77777777" w:rsidR="00A3244C" w:rsidRPr="00D14C56" w:rsidRDefault="00A3244C" w:rsidP="00165FF3">
      <w:pPr>
        <w:spacing w:before="0" w:beforeAutospacing="0" w:after="0" w:afterAutospacing="0" w:line="288" w:lineRule="auto"/>
        <w:jc w:val="center"/>
        <w:rPr>
          <w:b/>
          <w:i/>
          <w:sz w:val="22"/>
          <w:szCs w:val="22"/>
        </w:rPr>
      </w:pPr>
    </w:p>
    <w:p w14:paraId="25829BB3" w14:textId="5DBE67B3" w:rsidR="00E53CEC" w:rsidRPr="00D14C56" w:rsidRDefault="00A3244C" w:rsidP="00DF211B">
      <w:pPr>
        <w:spacing w:before="0" w:beforeAutospacing="0" w:after="0" w:afterAutospacing="0" w:line="288" w:lineRule="auto"/>
        <w:jc w:val="center"/>
        <w:rPr>
          <w:b/>
          <w:iCs/>
          <w:sz w:val="22"/>
          <w:szCs w:val="22"/>
        </w:rPr>
      </w:pPr>
      <w:r w:rsidRPr="00D14C56">
        <w:rPr>
          <w:b/>
          <w:iCs/>
          <w:sz w:val="22"/>
          <w:szCs w:val="22"/>
        </w:rPr>
        <w:t>Uzasadnienie:</w:t>
      </w:r>
    </w:p>
    <w:p w14:paraId="6C9D17A4" w14:textId="77777777" w:rsidR="009224AD" w:rsidRPr="0026199E" w:rsidRDefault="009224AD" w:rsidP="00DF211B">
      <w:pPr>
        <w:spacing w:before="0" w:beforeAutospacing="0" w:after="0" w:afterAutospacing="0" w:line="288" w:lineRule="auto"/>
        <w:jc w:val="center"/>
        <w:rPr>
          <w:b/>
          <w:iCs/>
          <w:sz w:val="22"/>
          <w:szCs w:val="22"/>
        </w:rPr>
      </w:pPr>
    </w:p>
    <w:p w14:paraId="0E205E25" w14:textId="5A0068AB" w:rsidR="0026199E" w:rsidRPr="0026199E" w:rsidRDefault="00E53CEC" w:rsidP="0026199E">
      <w:pPr>
        <w:spacing w:before="0" w:beforeAutospacing="0" w:after="0" w:afterAutospacing="0" w:line="288" w:lineRule="auto"/>
        <w:ind w:firstLine="709"/>
        <w:jc w:val="both"/>
        <w:rPr>
          <w:sz w:val="22"/>
          <w:szCs w:val="24"/>
        </w:rPr>
      </w:pPr>
      <w:r w:rsidRPr="0026199E">
        <w:rPr>
          <w:sz w:val="22"/>
          <w:szCs w:val="22"/>
        </w:rPr>
        <w:t xml:space="preserve">W dniu </w:t>
      </w:r>
      <w:r w:rsidR="004343D9">
        <w:rPr>
          <w:sz w:val="22"/>
          <w:szCs w:val="22"/>
        </w:rPr>
        <w:t>15</w:t>
      </w:r>
      <w:r w:rsidR="00344716" w:rsidRPr="0026199E">
        <w:rPr>
          <w:sz w:val="22"/>
          <w:szCs w:val="22"/>
        </w:rPr>
        <w:t xml:space="preserve"> </w:t>
      </w:r>
      <w:r w:rsidR="004343D9">
        <w:rPr>
          <w:sz w:val="22"/>
          <w:szCs w:val="22"/>
        </w:rPr>
        <w:t>grudnia</w:t>
      </w:r>
      <w:r w:rsidR="00EA4710" w:rsidRPr="0026199E">
        <w:rPr>
          <w:sz w:val="22"/>
          <w:szCs w:val="22"/>
        </w:rPr>
        <w:t xml:space="preserve"> 202</w:t>
      </w:r>
      <w:r w:rsidR="00344716" w:rsidRPr="0026199E">
        <w:rPr>
          <w:sz w:val="22"/>
          <w:szCs w:val="22"/>
        </w:rPr>
        <w:t>3</w:t>
      </w:r>
      <w:r w:rsidR="00EA4710" w:rsidRPr="0026199E">
        <w:rPr>
          <w:sz w:val="22"/>
          <w:szCs w:val="22"/>
        </w:rPr>
        <w:t xml:space="preserve"> </w:t>
      </w:r>
      <w:r w:rsidRPr="0026199E">
        <w:rPr>
          <w:sz w:val="22"/>
          <w:szCs w:val="22"/>
        </w:rPr>
        <w:t>r.</w:t>
      </w:r>
      <w:r w:rsidR="00664BEA" w:rsidRPr="0026199E">
        <w:rPr>
          <w:sz w:val="22"/>
          <w:szCs w:val="22"/>
        </w:rPr>
        <w:t xml:space="preserve"> </w:t>
      </w:r>
      <w:r w:rsidR="00344716" w:rsidRPr="0026199E">
        <w:rPr>
          <w:sz w:val="22"/>
          <w:szCs w:val="22"/>
        </w:rPr>
        <w:t>Gmina Łomazy; Plac Jagielloński 27; 21-5362 Łomazy</w:t>
      </w:r>
      <w:r w:rsidR="00CE04B4" w:rsidRPr="0026199E">
        <w:rPr>
          <w:sz w:val="22"/>
          <w:szCs w:val="22"/>
        </w:rPr>
        <w:t xml:space="preserve">, </w:t>
      </w:r>
      <w:r w:rsidRPr="0026199E">
        <w:rPr>
          <w:sz w:val="22"/>
          <w:szCs w:val="22"/>
        </w:rPr>
        <w:t>złożył</w:t>
      </w:r>
      <w:r w:rsidR="00344716" w:rsidRPr="0026199E">
        <w:rPr>
          <w:sz w:val="22"/>
          <w:szCs w:val="22"/>
        </w:rPr>
        <w:t>a</w:t>
      </w:r>
      <w:r w:rsidRPr="0026199E">
        <w:rPr>
          <w:sz w:val="22"/>
          <w:szCs w:val="22"/>
        </w:rPr>
        <w:t xml:space="preserve"> wniosek o wydanie decyzji o środowiskowych uwarunkowaniach zgody na realizację inwestycji </w:t>
      </w:r>
      <w:r w:rsidRPr="0026199E">
        <w:rPr>
          <w:bCs/>
          <w:sz w:val="22"/>
          <w:szCs w:val="22"/>
        </w:rPr>
        <w:t xml:space="preserve">pn.  </w:t>
      </w:r>
      <w:r w:rsidR="0026199E" w:rsidRPr="0026199E">
        <w:rPr>
          <w:sz w:val="22"/>
          <w:szCs w:val="24"/>
        </w:rPr>
        <w:t>„</w:t>
      </w:r>
      <w:bookmarkStart w:id="1" w:name="_Hlk161655244"/>
      <w:r w:rsidR="004343D9" w:rsidRPr="004343D9">
        <w:rPr>
          <w:b/>
          <w:bCs/>
          <w:sz w:val="22"/>
          <w:szCs w:val="24"/>
        </w:rPr>
        <w:t xml:space="preserve">Budowa drogi gminnej nr 100353L ul. </w:t>
      </w:r>
      <w:proofErr w:type="spellStart"/>
      <w:r w:rsidR="004343D9" w:rsidRPr="004343D9">
        <w:rPr>
          <w:b/>
          <w:bCs/>
          <w:sz w:val="22"/>
          <w:szCs w:val="24"/>
        </w:rPr>
        <w:t>Dokudowska</w:t>
      </w:r>
      <w:proofErr w:type="spellEnd"/>
      <w:r w:rsidR="004343D9" w:rsidRPr="004343D9">
        <w:rPr>
          <w:b/>
          <w:bCs/>
          <w:sz w:val="22"/>
          <w:szCs w:val="24"/>
        </w:rPr>
        <w:t xml:space="preserve"> w miejscowości</w:t>
      </w:r>
      <w:r w:rsidR="004343D9">
        <w:rPr>
          <w:b/>
          <w:bCs/>
          <w:sz w:val="22"/>
          <w:szCs w:val="24"/>
        </w:rPr>
        <w:t xml:space="preserve"> </w:t>
      </w:r>
      <w:r w:rsidR="004343D9" w:rsidRPr="004343D9">
        <w:rPr>
          <w:b/>
          <w:bCs/>
          <w:sz w:val="22"/>
          <w:szCs w:val="24"/>
        </w:rPr>
        <w:t>Łomazy</w:t>
      </w:r>
      <w:r w:rsidR="0026199E" w:rsidRPr="0026199E">
        <w:rPr>
          <w:b/>
          <w:sz w:val="22"/>
          <w:szCs w:val="24"/>
        </w:rPr>
        <w:t xml:space="preserve">” </w:t>
      </w:r>
      <w:r w:rsidR="0026199E" w:rsidRPr="0026199E">
        <w:rPr>
          <w:sz w:val="22"/>
          <w:szCs w:val="24"/>
        </w:rPr>
        <w:t>na dział</w:t>
      </w:r>
      <w:r w:rsidR="004343D9">
        <w:rPr>
          <w:sz w:val="22"/>
          <w:szCs w:val="24"/>
        </w:rPr>
        <w:t xml:space="preserve">kach nr. ew. 962, 1074/3, 1106, 909,359 </w:t>
      </w:r>
      <w:r w:rsidR="0026199E" w:rsidRPr="0026199E">
        <w:rPr>
          <w:sz w:val="22"/>
          <w:szCs w:val="24"/>
        </w:rPr>
        <w:t xml:space="preserve">w miejscowości </w:t>
      </w:r>
      <w:r w:rsidR="004343D9">
        <w:rPr>
          <w:sz w:val="22"/>
          <w:szCs w:val="24"/>
        </w:rPr>
        <w:t>Ło</w:t>
      </w:r>
      <w:r w:rsidR="00883E9A">
        <w:rPr>
          <w:sz w:val="22"/>
          <w:szCs w:val="24"/>
        </w:rPr>
        <w:t>m</w:t>
      </w:r>
      <w:r w:rsidR="004343D9">
        <w:rPr>
          <w:sz w:val="22"/>
          <w:szCs w:val="24"/>
        </w:rPr>
        <w:t>azy</w:t>
      </w:r>
      <w:r w:rsidR="00883E9A">
        <w:rPr>
          <w:sz w:val="22"/>
          <w:szCs w:val="24"/>
        </w:rPr>
        <w:t xml:space="preserve"> ( obręb Łomazy I)</w:t>
      </w:r>
      <w:r w:rsidR="0026199E" w:rsidRPr="0026199E">
        <w:rPr>
          <w:sz w:val="22"/>
          <w:szCs w:val="24"/>
        </w:rPr>
        <w:t xml:space="preserve"> gm. Łomazy.</w:t>
      </w:r>
      <w:bookmarkEnd w:id="1"/>
    </w:p>
    <w:p w14:paraId="5CDE9613" w14:textId="4F16F04B" w:rsidR="006232D7" w:rsidRPr="00D14C56" w:rsidRDefault="006232D7" w:rsidP="0026199E">
      <w:pPr>
        <w:spacing w:before="0" w:beforeAutospacing="0" w:after="0" w:afterAutospacing="0" w:line="288" w:lineRule="auto"/>
        <w:ind w:firstLine="708"/>
        <w:jc w:val="both"/>
        <w:rPr>
          <w:color w:val="FF0000"/>
          <w:sz w:val="22"/>
          <w:szCs w:val="22"/>
        </w:rPr>
      </w:pPr>
      <w:r w:rsidRPr="00D14C56">
        <w:rPr>
          <w:sz w:val="22"/>
          <w:szCs w:val="22"/>
        </w:rPr>
        <w:t>Do wniosku dołączono wymagane w art. 74 ust. 1 ustawy z dnia 3 października 2008 r o udostępnianiu informacji o środowisku i jego ochronie, udziale społeczeństwa w ochronie środowiska oraz o ocenach oddziaływania na środowisko (</w:t>
      </w:r>
      <w:proofErr w:type="spellStart"/>
      <w:r w:rsidRPr="00D14C56">
        <w:rPr>
          <w:sz w:val="22"/>
          <w:szCs w:val="22"/>
        </w:rPr>
        <w:t>t.j</w:t>
      </w:r>
      <w:proofErr w:type="spellEnd"/>
      <w:r w:rsidRPr="00D14C56">
        <w:rPr>
          <w:sz w:val="22"/>
          <w:szCs w:val="22"/>
        </w:rPr>
        <w:t>. Dz.U. z 202</w:t>
      </w:r>
      <w:r w:rsidR="00EE0399">
        <w:rPr>
          <w:sz w:val="22"/>
          <w:szCs w:val="22"/>
        </w:rPr>
        <w:t>2</w:t>
      </w:r>
      <w:r w:rsidRPr="00D14C56">
        <w:rPr>
          <w:sz w:val="22"/>
          <w:szCs w:val="22"/>
        </w:rPr>
        <w:t xml:space="preserve"> r. poz. </w:t>
      </w:r>
      <w:r w:rsidR="00EE0399">
        <w:rPr>
          <w:sz w:val="22"/>
          <w:szCs w:val="22"/>
        </w:rPr>
        <w:t>1029</w:t>
      </w:r>
      <w:r w:rsidRPr="00D14C56">
        <w:rPr>
          <w:sz w:val="22"/>
          <w:szCs w:val="22"/>
        </w:rPr>
        <w:t xml:space="preserve"> z </w:t>
      </w:r>
      <w:proofErr w:type="spellStart"/>
      <w:r w:rsidRPr="00D14C56">
        <w:rPr>
          <w:sz w:val="22"/>
          <w:szCs w:val="22"/>
        </w:rPr>
        <w:t>późn</w:t>
      </w:r>
      <w:proofErr w:type="spellEnd"/>
      <w:r w:rsidRPr="00D14C56">
        <w:rPr>
          <w:sz w:val="22"/>
          <w:szCs w:val="22"/>
        </w:rPr>
        <w:t>. zm.)</w:t>
      </w:r>
      <w:r w:rsidRPr="00D14C56">
        <w:rPr>
          <w:color w:val="FF0000"/>
          <w:sz w:val="22"/>
          <w:szCs w:val="22"/>
        </w:rPr>
        <w:t xml:space="preserve">, </w:t>
      </w:r>
      <w:r w:rsidRPr="00D14C56">
        <w:rPr>
          <w:sz w:val="22"/>
          <w:szCs w:val="22"/>
        </w:rPr>
        <w:t>tj.:</w:t>
      </w:r>
    </w:p>
    <w:p w14:paraId="62304366" w14:textId="77777777" w:rsidR="006232D7" w:rsidRPr="00D14C56" w:rsidRDefault="006232D7" w:rsidP="00165FF3">
      <w:pPr>
        <w:pStyle w:val="Akapitzlist"/>
        <w:numPr>
          <w:ilvl w:val="0"/>
          <w:numId w:val="10"/>
        </w:numPr>
        <w:spacing w:before="0" w:beforeAutospacing="0" w:after="0" w:afterAutospacing="0" w:line="288" w:lineRule="auto"/>
        <w:jc w:val="both"/>
        <w:rPr>
          <w:sz w:val="22"/>
          <w:szCs w:val="22"/>
        </w:rPr>
      </w:pPr>
      <w:r w:rsidRPr="00D14C56">
        <w:rPr>
          <w:sz w:val="22"/>
          <w:szCs w:val="22"/>
        </w:rPr>
        <w:t>kar</w:t>
      </w:r>
      <w:r w:rsidR="004957A1" w:rsidRPr="00D14C56">
        <w:rPr>
          <w:sz w:val="22"/>
          <w:szCs w:val="22"/>
        </w:rPr>
        <w:t>tę informacyjną przedsięwzięcia,</w:t>
      </w:r>
      <w:r w:rsidRPr="00D14C56">
        <w:rPr>
          <w:sz w:val="22"/>
          <w:szCs w:val="22"/>
        </w:rPr>
        <w:t xml:space="preserve"> </w:t>
      </w:r>
    </w:p>
    <w:p w14:paraId="70967A7E" w14:textId="77777777" w:rsidR="006232D7" w:rsidRPr="00D14C56" w:rsidRDefault="006232D7" w:rsidP="00165FF3">
      <w:pPr>
        <w:pStyle w:val="Akapitzlist"/>
        <w:numPr>
          <w:ilvl w:val="0"/>
          <w:numId w:val="10"/>
        </w:numPr>
        <w:spacing w:before="0" w:beforeAutospacing="0" w:after="0" w:afterAutospacing="0" w:line="288" w:lineRule="auto"/>
        <w:jc w:val="both"/>
        <w:rPr>
          <w:sz w:val="22"/>
          <w:szCs w:val="22"/>
        </w:rPr>
      </w:pPr>
      <w:r w:rsidRPr="00D14C56">
        <w:rPr>
          <w:sz w:val="22"/>
          <w:szCs w:val="22"/>
        </w:rPr>
        <w:t>poświadczoną przez Starostwo Powiatowe w Białej Podlaskiej kopię mapy ewidencyjnej obejmującej przewidywany teren, na którym będzie realizowane przedsięwzięcie</w:t>
      </w:r>
      <w:r w:rsidR="00A712BF" w:rsidRPr="00D14C56">
        <w:rPr>
          <w:sz w:val="22"/>
          <w:szCs w:val="22"/>
        </w:rPr>
        <w:t xml:space="preserve"> i obejmujących obszar 100 od granic terenu inwestycji,</w:t>
      </w:r>
      <w:r w:rsidRPr="00D14C56">
        <w:rPr>
          <w:sz w:val="22"/>
          <w:szCs w:val="22"/>
        </w:rPr>
        <w:t xml:space="preserve"> z terenem działek sąsiednich</w:t>
      </w:r>
      <w:r w:rsidR="00BA22D8" w:rsidRPr="00D14C56">
        <w:rPr>
          <w:sz w:val="22"/>
          <w:szCs w:val="22"/>
        </w:rPr>
        <w:t>.</w:t>
      </w:r>
      <w:r w:rsidRPr="00D14C56">
        <w:rPr>
          <w:sz w:val="22"/>
          <w:szCs w:val="22"/>
        </w:rPr>
        <w:t xml:space="preserve"> </w:t>
      </w:r>
    </w:p>
    <w:p w14:paraId="57E616D4" w14:textId="77777777" w:rsidR="00D27A63" w:rsidRPr="00D14C56" w:rsidRDefault="00D27A63" w:rsidP="00B8780A">
      <w:pPr>
        <w:pStyle w:val="Akapitzlist"/>
        <w:numPr>
          <w:ilvl w:val="0"/>
          <w:numId w:val="10"/>
        </w:numPr>
        <w:spacing w:before="0" w:beforeAutospacing="0" w:after="0" w:afterAutospacing="0" w:line="288" w:lineRule="auto"/>
        <w:jc w:val="both"/>
        <w:rPr>
          <w:sz w:val="22"/>
          <w:szCs w:val="22"/>
        </w:rPr>
      </w:pPr>
      <w:r w:rsidRPr="00D14C56">
        <w:rPr>
          <w:color w:val="333333"/>
          <w:sz w:val="22"/>
          <w:szCs w:val="22"/>
          <w:shd w:val="clear" w:color="auto" w:fill="FFFFFF"/>
        </w:rPr>
        <w:lastRenderedPageBreak/>
        <w:t xml:space="preserve">poświadczoną przez właściwy organ kopię mapy ewidencyjnej, w postaci </w:t>
      </w:r>
      <w:r w:rsidRPr="00D14C56">
        <w:rPr>
          <w:sz w:val="22"/>
          <w:szCs w:val="22"/>
          <w:shd w:val="clear" w:color="auto" w:fill="FFFFFF"/>
        </w:rPr>
        <w:t xml:space="preserve">papierowej </w:t>
      </w:r>
      <w:r w:rsidRPr="00D14C56">
        <w:rPr>
          <w:color w:val="333333"/>
          <w:sz w:val="22"/>
          <w:szCs w:val="22"/>
          <w:shd w:val="clear" w:color="auto" w:fill="FFFFFF"/>
        </w:rPr>
        <w:t>obejmującej przewidywany teren, na którym będzie realizowane przedsięwzięcie, oraz przewidywany obszar, o którym mowa w ust. 3a zdanie drugie;</w:t>
      </w:r>
    </w:p>
    <w:p w14:paraId="3106A1F3" w14:textId="77777777" w:rsidR="00D27A63" w:rsidRPr="00D14C56" w:rsidRDefault="00D27A63" w:rsidP="00B8780A">
      <w:pPr>
        <w:pStyle w:val="Akapitzlist"/>
        <w:numPr>
          <w:ilvl w:val="0"/>
          <w:numId w:val="10"/>
        </w:numPr>
        <w:spacing w:before="0" w:beforeAutospacing="0" w:after="0" w:afterAutospacing="0" w:line="288" w:lineRule="auto"/>
        <w:jc w:val="both"/>
        <w:rPr>
          <w:sz w:val="22"/>
          <w:szCs w:val="22"/>
        </w:rPr>
      </w:pPr>
      <w:r w:rsidRPr="00D14C56">
        <w:rPr>
          <w:color w:val="333333"/>
          <w:sz w:val="22"/>
          <w:szCs w:val="22"/>
          <w:shd w:val="clear" w:color="auto" w:fill="FFFFFF"/>
        </w:rPr>
        <w:t>mapę, w postaci papierowej oraz elektronicznej, w skali zapewniającej czytelność przedstawionych danych z zaznaczonym przewidywanym terenem, na którym będzie realizowane przedsięwzięcie, oraz z zaznaczonym przewidywanym obszarem, o którym mowa w ust. 3a zdanie drugie, wraz z wyznaczoną odległością, o której mowa w ust. 3a pkt 1; w przypadku przedsięwzięć innych niż wymienione w pkt 4 mapę sporządza się na podkładzie wykonanym na podstawie kopii mapy ewidencyjnej, o której mowa w pkt 3;</w:t>
      </w:r>
    </w:p>
    <w:p w14:paraId="667FC66F" w14:textId="77777777" w:rsidR="00D27A63" w:rsidRPr="00D14C56" w:rsidRDefault="00D27A63" w:rsidP="00B8780A">
      <w:pPr>
        <w:pStyle w:val="Akapitzlist"/>
        <w:numPr>
          <w:ilvl w:val="0"/>
          <w:numId w:val="10"/>
        </w:numPr>
        <w:spacing w:before="0" w:beforeAutospacing="0" w:after="0" w:afterAutospacing="0" w:line="288" w:lineRule="auto"/>
        <w:jc w:val="both"/>
        <w:rPr>
          <w:sz w:val="22"/>
          <w:szCs w:val="22"/>
        </w:rPr>
      </w:pPr>
      <w:r w:rsidRPr="00D14C56">
        <w:rPr>
          <w:color w:val="333333"/>
          <w:sz w:val="22"/>
          <w:szCs w:val="22"/>
          <w:shd w:val="clear" w:color="auto" w:fill="FFFFFF"/>
        </w:rPr>
        <w:t>informację o jego braku</w:t>
      </w:r>
      <w:r w:rsidR="00676D6B" w:rsidRPr="00D14C56">
        <w:rPr>
          <w:color w:val="333333"/>
          <w:sz w:val="22"/>
          <w:szCs w:val="22"/>
          <w:shd w:val="clear" w:color="auto" w:fill="FFFFFF"/>
        </w:rPr>
        <w:t xml:space="preserve"> miejscowego planu zagospodarowania przestrzennego</w:t>
      </w:r>
    </w:p>
    <w:p w14:paraId="629FB1AA" w14:textId="57AA7A8D" w:rsidR="007C2841" w:rsidRPr="00D14C56" w:rsidRDefault="007C2841" w:rsidP="00B8780A">
      <w:pPr>
        <w:spacing w:before="0" w:beforeAutospacing="0" w:after="0" w:afterAutospacing="0" w:line="288" w:lineRule="auto"/>
        <w:ind w:firstLine="567"/>
        <w:jc w:val="both"/>
        <w:rPr>
          <w:color w:val="000000" w:themeColor="text1"/>
          <w:sz w:val="22"/>
          <w:szCs w:val="22"/>
        </w:rPr>
      </w:pPr>
      <w:r w:rsidRPr="00D14C56">
        <w:rPr>
          <w:sz w:val="22"/>
          <w:szCs w:val="22"/>
        </w:rPr>
        <w:t>W oparciu o uzyskane informacje, Wójt Gminy Łomazy, p</w:t>
      </w:r>
      <w:r w:rsidR="00E53CEC" w:rsidRPr="00D14C56">
        <w:rPr>
          <w:sz w:val="22"/>
          <w:szCs w:val="22"/>
        </w:rPr>
        <w:t>o ustaleniu stron postępowania administracyjnego, wszczął postępowanie administracyjne zawiadomieniem</w:t>
      </w:r>
      <w:r w:rsidR="000C70F8" w:rsidRPr="00D14C56">
        <w:rPr>
          <w:sz w:val="22"/>
          <w:szCs w:val="22"/>
        </w:rPr>
        <w:t>/obwieszczeniem</w:t>
      </w:r>
      <w:r w:rsidR="00E53CEC" w:rsidRPr="00D14C56">
        <w:rPr>
          <w:sz w:val="22"/>
          <w:szCs w:val="22"/>
        </w:rPr>
        <w:t xml:space="preserve"> nr </w:t>
      </w:r>
      <w:r w:rsidR="001B6CA8" w:rsidRPr="00D14C56">
        <w:rPr>
          <w:sz w:val="22"/>
          <w:szCs w:val="22"/>
        </w:rPr>
        <w:t>B.6220.</w:t>
      </w:r>
      <w:r w:rsidR="00883E9A">
        <w:rPr>
          <w:sz w:val="22"/>
          <w:szCs w:val="22"/>
        </w:rPr>
        <w:t>9</w:t>
      </w:r>
      <w:r w:rsidR="001B6CA8" w:rsidRPr="00D14C56">
        <w:rPr>
          <w:sz w:val="22"/>
          <w:szCs w:val="22"/>
        </w:rPr>
        <w:t>.1.2023.MR</w:t>
      </w:r>
      <w:r w:rsidR="001B6CA8" w:rsidRPr="00D14C56">
        <w:rPr>
          <w:b/>
          <w:sz w:val="22"/>
          <w:szCs w:val="22"/>
        </w:rPr>
        <w:t xml:space="preserve"> </w:t>
      </w:r>
      <w:r w:rsidR="00E53CEC" w:rsidRPr="00D14C56">
        <w:rPr>
          <w:sz w:val="22"/>
          <w:szCs w:val="22"/>
        </w:rPr>
        <w:t xml:space="preserve">z dnia </w:t>
      </w:r>
      <w:r w:rsidR="001B6CA8" w:rsidRPr="00D14C56">
        <w:rPr>
          <w:sz w:val="22"/>
          <w:szCs w:val="22"/>
        </w:rPr>
        <w:t>2</w:t>
      </w:r>
      <w:r w:rsidR="00883E9A">
        <w:rPr>
          <w:sz w:val="22"/>
          <w:szCs w:val="22"/>
        </w:rPr>
        <w:t>7</w:t>
      </w:r>
      <w:r w:rsidR="009459A2" w:rsidRPr="00D14C56">
        <w:rPr>
          <w:sz w:val="22"/>
          <w:szCs w:val="22"/>
        </w:rPr>
        <w:t xml:space="preserve"> </w:t>
      </w:r>
      <w:r w:rsidR="00883E9A">
        <w:rPr>
          <w:sz w:val="22"/>
          <w:szCs w:val="22"/>
        </w:rPr>
        <w:t>grudnia</w:t>
      </w:r>
      <w:r w:rsidR="00EA4710" w:rsidRPr="00D14C56">
        <w:rPr>
          <w:sz w:val="22"/>
          <w:szCs w:val="22"/>
        </w:rPr>
        <w:t xml:space="preserve"> 202</w:t>
      </w:r>
      <w:r w:rsidR="001B6CA8" w:rsidRPr="00D14C56">
        <w:rPr>
          <w:sz w:val="22"/>
          <w:szCs w:val="22"/>
        </w:rPr>
        <w:t>3</w:t>
      </w:r>
      <w:r w:rsidR="00E53CEC" w:rsidRPr="00D14C56">
        <w:rPr>
          <w:sz w:val="22"/>
          <w:szCs w:val="22"/>
        </w:rPr>
        <w:t xml:space="preserve"> r., o czym poinformował strony, a także zapewnił udział społeczeństwa poprzez podanie informacji do publicznej wiadomości w sposób zwyczajowo przyjęty (na tablicy ogłoszeń Urzędu Gminy </w:t>
      </w:r>
      <w:r w:rsidR="00664BEA" w:rsidRPr="00D14C56">
        <w:rPr>
          <w:sz w:val="22"/>
          <w:szCs w:val="22"/>
        </w:rPr>
        <w:t>Łomazy</w:t>
      </w:r>
      <w:r w:rsidR="00E53CEC" w:rsidRPr="00D14C56">
        <w:rPr>
          <w:sz w:val="22"/>
          <w:szCs w:val="22"/>
        </w:rPr>
        <w:t xml:space="preserve"> </w:t>
      </w:r>
      <w:r w:rsidR="00E53CEC" w:rsidRPr="00D14C56">
        <w:rPr>
          <w:color w:val="000000" w:themeColor="text1"/>
          <w:sz w:val="22"/>
          <w:szCs w:val="22"/>
        </w:rPr>
        <w:t xml:space="preserve">i stronie internetowej Gminy </w:t>
      </w:r>
      <w:r w:rsidR="00664BEA" w:rsidRPr="00D14C56">
        <w:rPr>
          <w:color w:val="000000" w:themeColor="text1"/>
          <w:sz w:val="22"/>
          <w:szCs w:val="22"/>
        </w:rPr>
        <w:t>Łomazy</w:t>
      </w:r>
      <w:r w:rsidR="00E53CEC" w:rsidRPr="00D14C56">
        <w:rPr>
          <w:color w:val="000000" w:themeColor="text1"/>
          <w:sz w:val="22"/>
          <w:szCs w:val="22"/>
        </w:rPr>
        <w:t>).</w:t>
      </w:r>
    </w:p>
    <w:p w14:paraId="236FAF96" w14:textId="77777777" w:rsidR="00E53CEC" w:rsidRPr="00D14C56" w:rsidRDefault="00E53CEC" w:rsidP="00B8780A">
      <w:pPr>
        <w:spacing w:before="0" w:beforeAutospacing="0" w:after="0" w:afterAutospacing="0" w:line="288" w:lineRule="auto"/>
        <w:ind w:firstLine="284"/>
        <w:jc w:val="both"/>
        <w:rPr>
          <w:sz w:val="22"/>
          <w:szCs w:val="22"/>
        </w:rPr>
      </w:pPr>
      <w:r w:rsidRPr="00D14C56">
        <w:rPr>
          <w:sz w:val="22"/>
          <w:szCs w:val="22"/>
        </w:rPr>
        <w:t>W toku postępowania organ prowadzący postępowanie zwrócił się z</w:t>
      </w:r>
      <w:r w:rsidR="007C2841" w:rsidRPr="00D14C56">
        <w:rPr>
          <w:sz w:val="22"/>
          <w:szCs w:val="22"/>
        </w:rPr>
        <w:t xml:space="preserve"> wnioskiem</w:t>
      </w:r>
      <w:r w:rsidRPr="00D14C56">
        <w:rPr>
          <w:sz w:val="22"/>
          <w:szCs w:val="22"/>
        </w:rPr>
        <w:t>:</w:t>
      </w:r>
    </w:p>
    <w:p w14:paraId="0EAFC564" w14:textId="5F2DE396" w:rsidR="00E53CEC" w:rsidRPr="00D14C56" w:rsidRDefault="00E53CEC" w:rsidP="00B8780A">
      <w:pPr>
        <w:numPr>
          <w:ilvl w:val="0"/>
          <w:numId w:val="11"/>
        </w:numPr>
        <w:spacing w:before="0" w:beforeAutospacing="0" w:after="0" w:afterAutospacing="0" w:line="288" w:lineRule="auto"/>
        <w:ind w:left="284" w:hanging="284"/>
        <w:jc w:val="both"/>
        <w:rPr>
          <w:sz w:val="22"/>
          <w:szCs w:val="22"/>
        </w:rPr>
      </w:pPr>
      <w:r w:rsidRPr="00D14C56">
        <w:rPr>
          <w:sz w:val="22"/>
          <w:szCs w:val="22"/>
        </w:rPr>
        <w:t xml:space="preserve">pismem nr </w:t>
      </w:r>
      <w:r w:rsidR="005438FA" w:rsidRPr="00D14C56">
        <w:rPr>
          <w:sz w:val="22"/>
          <w:szCs w:val="22"/>
        </w:rPr>
        <w:t>B.6220.</w:t>
      </w:r>
      <w:r w:rsidR="000A5A8C">
        <w:rPr>
          <w:sz w:val="22"/>
          <w:szCs w:val="22"/>
        </w:rPr>
        <w:t>9</w:t>
      </w:r>
      <w:r w:rsidR="004922C7" w:rsidRPr="00D14C56">
        <w:rPr>
          <w:sz w:val="22"/>
          <w:szCs w:val="22"/>
        </w:rPr>
        <w:t>.</w:t>
      </w:r>
      <w:r w:rsidR="000A5A8C">
        <w:rPr>
          <w:sz w:val="22"/>
          <w:szCs w:val="22"/>
        </w:rPr>
        <w:t>2</w:t>
      </w:r>
      <w:r w:rsidR="00B05FC0" w:rsidRPr="00D14C56">
        <w:rPr>
          <w:sz w:val="22"/>
          <w:szCs w:val="22"/>
        </w:rPr>
        <w:t>.202</w:t>
      </w:r>
      <w:r w:rsidR="00E666C6" w:rsidRPr="00D14C56">
        <w:rPr>
          <w:sz w:val="22"/>
          <w:szCs w:val="22"/>
        </w:rPr>
        <w:t>3</w:t>
      </w:r>
      <w:r w:rsidR="00B05FC0" w:rsidRPr="00D14C56">
        <w:rPr>
          <w:sz w:val="22"/>
          <w:szCs w:val="22"/>
        </w:rPr>
        <w:t>.MR</w:t>
      </w:r>
      <w:r w:rsidRPr="00D14C56">
        <w:rPr>
          <w:sz w:val="22"/>
          <w:szCs w:val="22"/>
        </w:rPr>
        <w:t xml:space="preserve"> z dnia </w:t>
      </w:r>
      <w:r w:rsidR="00E666C6" w:rsidRPr="00D14C56">
        <w:rPr>
          <w:sz w:val="22"/>
          <w:szCs w:val="22"/>
        </w:rPr>
        <w:t>2</w:t>
      </w:r>
      <w:r w:rsidR="000A5A8C">
        <w:rPr>
          <w:sz w:val="22"/>
          <w:szCs w:val="22"/>
        </w:rPr>
        <w:t>7 grudnia</w:t>
      </w:r>
      <w:r w:rsidR="00E666C6" w:rsidRPr="00D14C56">
        <w:rPr>
          <w:sz w:val="22"/>
          <w:szCs w:val="22"/>
        </w:rPr>
        <w:t xml:space="preserve"> 2023</w:t>
      </w:r>
      <w:r w:rsidR="004922C7" w:rsidRPr="00D14C56">
        <w:rPr>
          <w:sz w:val="22"/>
          <w:szCs w:val="22"/>
        </w:rPr>
        <w:t xml:space="preserve"> </w:t>
      </w:r>
      <w:r w:rsidRPr="00D14C56">
        <w:rPr>
          <w:sz w:val="22"/>
          <w:szCs w:val="22"/>
        </w:rPr>
        <w:t xml:space="preserve">roku do Państwowego Powiatowego Inspektora Sanitarnego w </w:t>
      </w:r>
      <w:r w:rsidR="00664BEA" w:rsidRPr="00D14C56">
        <w:rPr>
          <w:sz w:val="22"/>
          <w:szCs w:val="22"/>
        </w:rPr>
        <w:t>Białej Podlaskiej</w:t>
      </w:r>
      <w:r w:rsidRPr="00D14C56">
        <w:rPr>
          <w:sz w:val="22"/>
          <w:szCs w:val="22"/>
        </w:rPr>
        <w:t xml:space="preserve">, </w:t>
      </w:r>
    </w:p>
    <w:p w14:paraId="08345424" w14:textId="37E66059" w:rsidR="00E53CEC" w:rsidRPr="00D14C56" w:rsidRDefault="00E666C6" w:rsidP="00B8780A">
      <w:pPr>
        <w:numPr>
          <w:ilvl w:val="0"/>
          <w:numId w:val="11"/>
        </w:numPr>
        <w:spacing w:before="0" w:beforeAutospacing="0" w:after="0" w:afterAutospacing="0" w:line="288" w:lineRule="auto"/>
        <w:ind w:left="284" w:hanging="284"/>
        <w:jc w:val="both"/>
        <w:rPr>
          <w:sz w:val="22"/>
          <w:szCs w:val="22"/>
        </w:rPr>
      </w:pPr>
      <w:r w:rsidRPr="00D14C56">
        <w:rPr>
          <w:sz w:val="22"/>
          <w:szCs w:val="22"/>
        </w:rPr>
        <w:t>pismem nr B.6220.</w:t>
      </w:r>
      <w:r w:rsidR="000A5A8C">
        <w:rPr>
          <w:sz w:val="22"/>
          <w:szCs w:val="22"/>
        </w:rPr>
        <w:t>9</w:t>
      </w:r>
      <w:r w:rsidRPr="00D14C56">
        <w:rPr>
          <w:sz w:val="22"/>
          <w:szCs w:val="22"/>
        </w:rPr>
        <w:t>.</w:t>
      </w:r>
      <w:r w:rsidR="000A5A8C">
        <w:rPr>
          <w:sz w:val="22"/>
          <w:szCs w:val="22"/>
        </w:rPr>
        <w:t>3</w:t>
      </w:r>
      <w:r w:rsidRPr="00D14C56">
        <w:rPr>
          <w:sz w:val="22"/>
          <w:szCs w:val="22"/>
        </w:rPr>
        <w:t>.2023.MR z dnia 2</w:t>
      </w:r>
      <w:r w:rsidR="000A5A8C">
        <w:rPr>
          <w:sz w:val="22"/>
          <w:szCs w:val="22"/>
        </w:rPr>
        <w:t>7 grudnia</w:t>
      </w:r>
      <w:r w:rsidRPr="00D14C56">
        <w:rPr>
          <w:sz w:val="22"/>
          <w:szCs w:val="22"/>
        </w:rPr>
        <w:t xml:space="preserve"> 2023 roku </w:t>
      </w:r>
      <w:r w:rsidR="00E53CEC" w:rsidRPr="00D14C56">
        <w:rPr>
          <w:sz w:val="22"/>
          <w:szCs w:val="22"/>
        </w:rPr>
        <w:t xml:space="preserve">do Regionalnego Dyrektora Ochrony Środowiska w Lublinie, Wydział Spraw Terenowych I w Białej Podlaskiej, </w:t>
      </w:r>
    </w:p>
    <w:p w14:paraId="5A8C8F24" w14:textId="2FF38917" w:rsidR="00664BEA" w:rsidRPr="00D14C56" w:rsidRDefault="00E666C6" w:rsidP="00B8780A">
      <w:pPr>
        <w:numPr>
          <w:ilvl w:val="0"/>
          <w:numId w:val="11"/>
        </w:numPr>
        <w:spacing w:before="0" w:beforeAutospacing="0" w:after="0" w:afterAutospacing="0" w:line="288" w:lineRule="auto"/>
        <w:ind w:left="284" w:hanging="284"/>
        <w:jc w:val="both"/>
        <w:rPr>
          <w:sz w:val="22"/>
          <w:szCs w:val="22"/>
        </w:rPr>
      </w:pPr>
      <w:r w:rsidRPr="00D14C56">
        <w:rPr>
          <w:sz w:val="22"/>
          <w:szCs w:val="22"/>
        </w:rPr>
        <w:t>pismem nr B.6220.</w:t>
      </w:r>
      <w:r w:rsidR="000A5A8C">
        <w:rPr>
          <w:sz w:val="22"/>
          <w:szCs w:val="22"/>
        </w:rPr>
        <w:t>9</w:t>
      </w:r>
      <w:r w:rsidRPr="00D14C56">
        <w:rPr>
          <w:sz w:val="22"/>
          <w:szCs w:val="22"/>
        </w:rPr>
        <w:t xml:space="preserve">.4.2023.MR z dnia </w:t>
      </w:r>
      <w:r w:rsidR="000A5A8C">
        <w:rPr>
          <w:sz w:val="22"/>
          <w:szCs w:val="22"/>
        </w:rPr>
        <w:t>27</w:t>
      </w:r>
      <w:r w:rsidRPr="00D14C56">
        <w:rPr>
          <w:sz w:val="22"/>
          <w:szCs w:val="22"/>
        </w:rPr>
        <w:t xml:space="preserve"> </w:t>
      </w:r>
      <w:r w:rsidR="000A5A8C">
        <w:rPr>
          <w:sz w:val="22"/>
          <w:szCs w:val="22"/>
        </w:rPr>
        <w:t>grudnia</w:t>
      </w:r>
      <w:r w:rsidRPr="00D14C56">
        <w:rPr>
          <w:sz w:val="22"/>
          <w:szCs w:val="22"/>
        </w:rPr>
        <w:t xml:space="preserve"> 2023 </w:t>
      </w:r>
      <w:r w:rsidR="00E53CEC" w:rsidRPr="00D14C56">
        <w:rPr>
          <w:sz w:val="22"/>
          <w:szCs w:val="22"/>
        </w:rPr>
        <w:t xml:space="preserve">roku do Państwowego Gospodarstwa Wodnego Wód Polskich, </w:t>
      </w:r>
      <w:r w:rsidR="00664BEA" w:rsidRPr="00D14C56">
        <w:rPr>
          <w:sz w:val="22"/>
          <w:szCs w:val="22"/>
        </w:rPr>
        <w:t>Zarządu Zlewni w Białej Podlaskiej</w:t>
      </w:r>
    </w:p>
    <w:p w14:paraId="5D5C3C68" w14:textId="77777777" w:rsidR="00664BEA" w:rsidRPr="00D14C56" w:rsidRDefault="00E53CEC" w:rsidP="00B8780A">
      <w:pPr>
        <w:spacing w:before="0" w:beforeAutospacing="0" w:after="0" w:afterAutospacing="0" w:line="288" w:lineRule="auto"/>
        <w:jc w:val="both"/>
        <w:rPr>
          <w:sz w:val="22"/>
          <w:szCs w:val="22"/>
        </w:rPr>
      </w:pPr>
      <w:r w:rsidRPr="00D14C56">
        <w:rPr>
          <w:sz w:val="22"/>
          <w:szCs w:val="22"/>
        </w:rPr>
        <w:t>o wydanie opinii w sprawie konieczności przeprowadzenia oceny oddziaływania na środowisko, a w razie takiej potrzeby, co do zakresu raportu o oddziaływaniu na środowisko.</w:t>
      </w:r>
    </w:p>
    <w:p w14:paraId="368643F0" w14:textId="42488A4C" w:rsidR="00664BEA" w:rsidRPr="00DD178F" w:rsidRDefault="00664BEA" w:rsidP="00B8780A">
      <w:pPr>
        <w:spacing w:before="0" w:beforeAutospacing="0" w:after="0" w:afterAutospacing="0" w:line="288" w:lineRule="auto"/>
        <w:ind w:firstLine="708"/>
        <w:jc w:val="both"/>
        <w:rPr>
          <w:sz w:val="22"/>
          <w:szCs w:val="22"/>
        </w:rPr>
      </w:pPr>
      <w:r w:rsidRPr="00DD178F">
        <w:rPr>
          <w:sz w:val="22"/>
          <w:szCs w:val="22"/>
        </w:rPr>
        <w:t xml:space="preserve">Państwowe Gospodarstwo Wodne Wody Polskie Zarząd Zlewni w Białej Podlaskiej pismem Nr </w:t>
      </w:r>
      <w:r w:rsidR="009B09E9" w:rsidRPr="00DD178F">
        <w:rPr>
          <w:sz w:val="22"/>
          <w:szCs w:val="22"/>
        </w:rPr>
        <w:t>LU.ZZŚ.1.4901.</w:t>
      </w:r>
      <w:r w:rsidR="000A5A8C">
        <w:rPr>
          <w:sz w:val="22"/>
          <w:szCs w:val="22"/>
        </w:rPr>
        <w:t>264</w:t>
      </w:r>
      <w:r w:rsidR="009B09E9" w:rsidRPr="00DD178F">
        <w:rPr>
          <w:sz w:val="22"/>
          <w:szCs w:val="22"/>
        </w:rPr>
        <w:t>.202</w:t>
      </w:r>
      <w:r w:rsidR="000A5A8C">
        <w:rPr>
          <w:sz w:val="22"/>
          <w:szCs w:val="22"/>
        </w:rPr>
        <w:t>3</w:t>
      </w:r>
      <w:r w:rsidR="009B09E9" w:rsidRPr="00DD178F">
        <w:rPr>
          <w:sz w:val="22"/>
          <w:szCs w:val="22"/>
        </w:rPr>
        <w:t xml:space="preserve">.HK z dnia </w:t>
      </w:r>
      <w:r w:rsidR="000A5A8C">
        <w:rPr>
          <w:sz w:val="22"/>
          <w:szCs w:val="22"/>
        </w:rPr>
        <w:t>11</w:t>
      </w:r>
      <w:r w:rsidR="009B09E9" w:rsidRPr="00DD178F">
        <w:rPr>
          <w:sz w:val="22"/>
          <w:szCs w:val="22"/>
        </w:rPr>
        <w:t xml:space="preserve"> </w:t>
      </w:r>
      <w:r w:rsidR="000A5A8C">
        <w:rPr>
          <w:sz w:val="22"/>
          <w:szCs w:val="22"/>
        </w:rPr>
        <w:t>stycznia</w:t>
      </w:r>
      <w:r w:rsidR="009B09E9" w:rsidRPr="00DD178F">
        <w:rPr>
          <w:sz w:val="22"/>
          <w:szCs w:val="22"/>
        </w:rPr>
        <w:t xml:space="preserve"> 202</w:t>
      </w:r>
      <w:r w:rsidR="006B7553">
        <w:rPr>
          <w:sz w:val="22"/>
          <w:szCs w:val="22"/>
        </w:rPr>
        <w:t>4</w:t>
      </w:r>
      <w:r w:rsidR="009B09E9" w:rsidRPr="00DD178F">
        <w:rPr>
          <w:sz w:val="22"/>
          <w:szCs w:val="22"/>
        </w:rPr>
        <w:t xml:space="preserve"> r. </w:t>
      </w:r>
      <w:r w:rsidRPr="00DD178F">
        <w:rPr>
          <w:sz w:val="22"/>
          <w:szCs w:val="22"/>
        </w:rPr>
        <w:t xml:space="preserve">nawiązując do wniosku o wydanie opinii co do potrzeby przeprowadzenia oceny oddziaływania na środowisko, po zapoznaniu się z przesłaną dokumentacją nie stwierdził potrzeby </w:t>
      </w:r>
      <w:r w:rsidR="000A5A8C">
        <w:rPr>
          <w:sz w:val="22"/>
          <w:szCs w:val="22"/>
        </w:rPr>
        <w:t>przeprowadzenia oceny oddziaływania na środowisko ze względu na brak negatywnego wpływu tego przedsięwzięcia na możliwość osiągnięcia celów środowiskowych, o których mowa w ustawie Prawo Wodne.</w:t>
      </w:r>
      <w:r w:rsidR="00C27D01" w:rsidRPr="00DD178F">
        <w:rPr>
          <w:sz w:val="22"/>
          <w:szCs w:val="22"/>
        </w:rPr>
        <w:t xml:space="preserve"> </w:t>
      </w:r>
      <w:r w:rsidRPr="00DD178F">
        <w:rPr>
          <w:sz w:val="22"/>
          <w:szCs w:val="22"/>
        </w:rPr>
        <w:t xml:space="preserve"> </w:t>
      </w:r>
    </w:p>
    <w:p w14:paraId="035F3427" w14:textId="5F2A3764" w:rsidR="00EA7AA3" w:rsidRPr="00DD178F" w:rsidRDefault="00C9558D" w:rsidP="00B8780A">
      <w:pPr>
        <w:spacing w:before="0" w:beforeAutospacing="0" w:after="0" w:afterAutospacing="0" w:line="288" w:lineRule="auto"/>
        <w:ind w:firstLine="708"/>
        <w:jc w:val="both"/>
        <w:rPr>
          <w:sz w:val="22"/>
          <w:szCs w:val="22"/>
        </w:rPr>
      </w:pPr>
      <w:r w:rsidRPr="00DD178F">
        <w:rPr>
          <w:sz w:val="22"/>
          <w:szCs w:val="22"/>
        </w:rPr>
        <w:t xml:space="preserve">Państwowy Powiatowy Inspektor Sanitarny w Białej Podlaskiej pismem </w:t>
      </w:r>
      <w:r w:rsidR="009B09E9" w:rsidRPr="00DD178F">
        <w:rPr>
          <w:sz w:val="22"/>
          <w:szCs w:val="22"/>
        </w:rPr>
        <w:t>ONS – NZ.7016.1.</w:t>
      </w:r>
      <w:r w:rsidR="006B7553">
        <w:rPr>
          <w:sz w:val="22"/>
          <w:szCs w:val="22"/>
        </w:rPr>
        <w:t>119</w:t>
      </w:r>
      <w:r w:rsidR="009B09E9" w:rsidRPr="00DD178F">
        <w:rPr>
          <w:sz w:val="22"/>
          <w:szCs w:val="22"/>
        </w:rPr>
        <w:t xml:space="preserve">.2023 z dnia </w:t>
      </w:r>
      <w:r w:rsidR="006B7553">
        <w:rPr>
          <w:sz w:val="22"/>
          <w:szCs w:val="22"/>
        </w:rPr>
        <w:t>10</w:t>
      </w:r>
      <w:r w:rsidR="009B09E9" w:rsidRPr="00DD178F">
        <w:rPr>
          <w:sz w:val="22"/>
          <w:szCs w:val="22"/>
        </w:rPr>
        <w:t xml:space="preserve"> </w:t>
      </w:r>
      <w:r w:rsidR="006B7553">
        <w:rPr>
          <w:sz w:val="22"/>
          <w:szCs w:val="22"/>
        </w:rPr>
        <w:t xml:space="preserve">stycznia </w:t>
      </w:r>
      <w:r w:rsidR="009B09E9" w:rsidRPr="00DD178F">
        <w:rPr>
          <w:sz w:val="22"/>
          <w:szCs w:val="22"/>
        </w:rPr>
        <w:t>202</w:t>
      </w:r>
      <w:r w:rsidR="006B7553">
        <w:rPr>
          <w:sz w:val="22"/>
          <w:szCs w:val="22"/>
        </w:rPr>
        <w:t>4</w:t>
      </w:r>
      <w:r w:rsidR="009B09E9" w:rsidRPr="00DD178F">
        <w:rPr>
          <w:sz w:val="22"/>
          <w:szCs w:val="22"/>
        </w:rPr>
        <w:t xml:space="preserve"> r.</w:t>
      </w:r>
      <w:r w:rsidR="006D0BEE" w:rsidRPr="00DD178F">
        <w:rPr>
          <w:sz w:val="22"/>
          <w:szCs w:val="22"/>
        </w:rPr>
        <w:t xml:space="preserve"> </w:t>
      </w:r>
      <w:r w:rsidR="00E53CEC" w:rsidRPr="00DD178F">
        <w:rPr>
          <w:sz w:val="22"/>
          <w:szCs w:val="22"/>
        </w:rPr>
        <w:t xml:space="preserve">wyraził opinię, że nie zachodzi </w:t>
      </w:r>
      <w:r w:rsidR="00C27D01" w:rsidRPr="00DD178F">
        <w:rPr>
          <w:sz w:val="22"/>
          <w:szCs w:val="22"/>
        </w:rPr>
        <w:t>potrzeba</w:t>
      </w:r>
      <w:r w:rsidR="00E53CEC" w:rsidRPr="00DD178F">
        <w:rPr>
          <w:sz w:val="22"/>
          <w:szCs w:val="22"/>
        </w:rPr>
        <w:t xml:space="preserve"> przeprowadzenia oceny oddziaływania na środowisko dla</w:t>
      </w:r>
      <w:r w:rsidR="006B7553">
        <w:rPr>
          <w:sz w:val="22"/>
          <w:szCs w:val="22"/>
        </w:rPr>
        <w:t xml:space="preserve"> ww.</w:t>
      </w:r>
      <w:r w:rsidR="00951F4C">
        <w:rPr>
          <w:sz w:val="22"/>
          <w:szCs w:val="22"/>
        </w:rPr>
        <w:t xml:space="preserve"> </w:t>
      </w:r>
      <w:r w:rsidR="00E53CEC" w:rsidRPr="00DD178F">
        <w:rPr>
          <w:sz w:val="22"/>
          <w:szCs w:val="22"/>
        </w:rPr>
        <w:t>przedsięwzięcia.</w:t>
      </w:r>
    </w:p>
    <w:p w14:paraId="2666A994" w14:textId="73D57806" w:rsidR="00850D53" w:rsidRPr="00D14C56" w:rsidRDefault="00E53CEC" w:rsidP="00B8780A">
      <w:pPr>
        <w:spacing w:before="0" w:beforeAutospacing="0" w:after="0" w:afterAutospacing="0" w:line="288" w:lineRule="auto"/>
        <w:jc w:val="both"/>
        <w:rPr>
          <w:sz w:val="22"/>
          <w:szCs w:val="22"/>
        </w:rPr>
      </w:pPr>
      <w:r w:rsidRPr="00D14C56">
        <w:rPr>
          <w:sz w:val="22"/>
          <w:szCs w:val="22"/>
        </w:rPr>
        <w:t>W ocenie PPIS w</w:t>
      </w:r>
      <w:r w:rsidR="00664BEA" w:rsidRPr="00D14C56">
        <w:rPr>
          <w:sz w:val="22"/>
          <w:szCs w:val="22"/>
        </w:rPr>
        <w:t xml:space="preserve"> Białej Podlaskiej</w:t>
      </w:r>
      <w:r w:rsidRPr="00D14C56">
        <w:rPr>
          <w:sz w:val="22"/>
          <w:szCs w:val="22"/>
        </w:rPr>
        <w:t xml:space="preserve"> przedmiotowe przedsięwzięcie nie będzie miało negatywnego wpływu na stan środowiska</w:t>
      </w:r>
      <w:r w:rsidR="00C27D01" w:rsidRPr="00D14C56">
        <w:rPr>
          <w:sz w:val="22"/>
          <w:szCs w:val="22"/>
        </w:rPr>
        <w:t xml:space="preserve"> i zdrowie ludzi</w:t>
      </w:r>
      <w:r w:rsidRPr="00D14C56">
        <w:rPr>
          <w:sz w:val="22"/>
          <w:szCs w:val="22"/>
        </w:rPr>
        <w:t xml:space="preserve">. </w:t>
      </w:r>
      <w:r w:rsidR="0073778B" w:rsidRPr="00D14C56">
        <w:rPr>
          <w:sz w:val="22"/>
          <w:szCs w:val="22"/>
        </w:rPr>
        <w:t xml:space="preserve">Wykonanie inwestycji </w:t>
      </w:r>
      <w:r w:rsidR="00573FBB">
        <w:rPr>
          <w:sz w:val="22"/>
          <w:szCs w:val="22"/>
        </w:rPr>
        <w:t>umożliwi lepszą jakość poruszania się po niej oraz wpłynie na zwiększenie bezpieczeństwa ruchu w obrębie pasa drogowego. Przyczyni się także do zmniejszenia zużycia paliwa, a tym samym emisji spalin, zapylenia oraz hałasu i wibrac</w:t>
      </w:r>
      <w:r w:rsidR="007D6C9F">
        <w:rPr>
          <w:sz w:val="22"/>
          <w:szCs w:val="22"/>
        </w:rPr>
        <w:t>j</w:t>
      </w:r>
      <w:r w:rsidR="00573FBB">
        <w:rPr>
          <w:sz w:val="22"/>
          <w:szCs w:val="22"/>
        </w:rPr>
        <w:t>i spowodowanych złym stanem technicznym nawierzchni. Znacząco wpłynie również na poprawę estetyki drogi</w:t>
      </w:r>
    </w:p>
    <w:p w14:paraId="3D85B870" w14:textId="1884F32E" w:rsidR="00EA7AA3" w:rsidRPr="00D14C56" w:rsidRDefault="00E53CEC" w:rsidP="00B8780A">
      <w:pPr>
        <w:spacing w:before="0" w:beforeAutospacing="0" w:after="0" w:afterAutospacing="0" w:line="288" w:lineRule="auto"/>
        <w:ind w:firstLine="708"/>
        <w:jc w:val="both"/>
        <w:rPr>
          <w:sz w:val="22"/>
          <w:szCs w:val="22"/>
        </w:rPr>
      </w:pPr>
      <w:r w:rsidRPr="00D14C56">
        <w:rPr>
          <w:sz w:val="22"/>
          <w:szCs w:val="22"/>
        </w:rPr>
        <w:t xml:space="preserve">Regionalna Dyrekcja Ochrony Środowiska w Lublinie pismem nr </w:t>
      </w:r>
      <w:r w:rsidR="009B09E9" w:rsidRPr="00D14C56">
        <w:rPr>
          <w:sz w:val="22"/>
          <w:szCs w:val="22"/>
        </w:rPr>
        <w:t>WST I.4220.</w:t>
      </w:r>
      <w:r w:rsidR="007D6C9F">
        <w:rPr>
          <w:sz w:val="22"/>
          <w:szCs w:val="22"/>
        </w:rPr>
        <w:t>184</w:t>
      </w:r>
      <w:r w:rsidR="009B09E9" w:rsidRPr="00D14C56">
        <w:rPr>
          <w:sz w:val="22"/>
          <w:szCs w:val="22"/>
        </w:rPr>
        <w:t xml:space="preserve">.2023.WD z dnia </w:t>
      </w:r>
      <w:r w:rsidR="007D6C9F">
        <w:rPr>
          <w:sz w:val="22"/>
          <w:szCs w:val="22"/>
        </w:rPr>
        <w:t>1</w:t>
      </w:r>
      <w:r w:rsidR="00DD178F">
        <w:rPr>
          <w:sz w:val="22"/>
          <w:szCs w:val="22"/>
        </w:rPr>
        <w:t>9</w:t>
      </w:r>
      <w:r w:rsidR="009B09E9" w:rsidRPr="00D14C56">
        <w:rPr>
          <w:sz w:val="22"/>
          <w:szCs w:val="22"/>
        </w:rPr>
        <w:t xml:space="preserve"> </w:t>
      </w:r>
      <w:r w:rsidR="007D6C9F">
        <w:rPr>
          <w:sz w:val="22"/>
          <w:szCs w:val="22"/>
        </w:rPr>
        <w:t>stycznia</w:t>
      </w:r>
      <w:r w:rsidR="009B09E9" w:rsidRPr="00D14C56">
        <w:rPr>
          <w:sz w:val="22"/>
          <w:szCs w:val="22"/>
        </w:rPr>
        <w:t xml:space="preserve"> 202</w:t>
      </w:r>
      <w:r w:rsidR="007D6C9F">
        <w:rPr>
          <w:sz w:val="22"/>
          <w:szCs w:val="22"/>
        </w:rPr>
        <w:t>4</w:t>
      </w:r>
      <w:r w:rsidR="009B09E9" w:rsidRPr="00D14C56">
        <w:rPr>
          <w:sz w:val="22"/>
          <w:szCs w:val="22"/>
        </w:rPr>
        <w:t xml:space="preserve"> r</w:t>
      </w:r>
      <w:r w:rsidR="00607672" w:rsidRPr="00D14C56">
        <w:rPr>
          <w:sz w:val="22"/>
          <w:szCs w:val="22"/>
        </w:rPr>
        <w:t xml:space="preserve">. </w:t>
      </w:r>
      <w:r w:rsidRPr="00D14C56">
        <w:rPr>
          <w:sz w:val="22"/>
          <w:szCs w:val="22"/>
        </w:rPr>
        <w:t>wyraziła opinię, że nie zachodzi konieczność przeprowadzenia oceny oddziaływania na środowisko dla opiniowanego przedsięwzięc</w:t>
      </w:r>
      <w:r w:rsidR="00CE11F1" w:rsidRPr="00D14C56">
        <w:rPr>
          <w:sz w:val="22"/>
          <w:szCs w:val="22"/>
        </w:rPr>
        <w:t>ia.</w:t>
      </w:r>
    </w:p>
    <w:p w14:paraId="31055677" w14:textId="46A06D8D" w:rsidR="00C3344D" w:rsidRPr="00D14C56" w:rsidRDefault="00CE11F1" w:rsidP="00B8780A">
      <w:pPr>
        <w:spacing w:before="0" w:beforeAutospacing="0" w:after="0" w:afterAutospacing="0" w:line="288" w:lineRule="auto"/>
        <w:ind w:firstLine="708"/>
        <w:jc w:val="both"/>
        <w:rPr>
          <w:sz w:val="22"/>
          <w:szCs w:val="22"/>
        </w:rPr>
      </w:pPr>
      <w:r w:rsidRPr="00D14C56">
        <w:rPr>
          <w:sz w:val="22"/>
          <w:szCs w:val="22"/>
        </w:rPr>
        <w:t>U</w:t>
      </w:r>
      <w:r w:rsidR="00E53CEC" w:rsidRPr="00D14C56">
        <w:rPr>
          <w:sz w:val="22"/>
          <w:szCs w:val="22"/>
        </w:rPr>
        <w:t>względniając informacje zawarte w karcie informacyjnej przedsięwzięcia</w:t>
      </w:r>
      <w:r w:rsidRPr="00D14C56">
        <w:rPr>
          <w:sz w:val="22"/>
          <w:szCs w:val="22"/>
        </w:rPr>
        <w:t>, organ opiniujący</w:t>
      </w:r>
      <w:r w:rsidR="00E53CEC" w:rsidRPr="00D14C56">
        <w:rPr>
          <w:sz w:val="22"/>
          <w:szCs w:val="22"/>
        </w:rPr>
        <w:t xml:space="preserve"> wyraził opinię, że planowane przedsięwzięcie nie </w:t>
      </w:r>
      <w:r w:rsidR="00850D53" w:rsidRPr="00D14C56">
        <w:rPr>
          <w:sz w:val="22"/>
          <w:szCs w:val="22"/>
        </w:rPr>
        <w:t>wpłynie na pogorszenie stanu środowiska naturalnego</w:t>
      </w:r>
      <w:r w:rsidR="00417412">
        <w:rPr>
          <w:sz w:val="22"/>
          <w:szCs w:val="22"/>
        </w:rPr>
        <w:t xml:space="preserve">. </w:t>
      </w:r>
      <w:r w:rsidR="006F3F81">
        <w:rPr>
          <w:sz w:val="22"/>
          <w:szCs w:val="22"/>
        </w:rPr>
        <w:t xml:space="preserve">Przedmiotowe przedsięwzięcie przebiega po śladzie istniejącej drogi. W związku z czym nie stanowi zagrożenia dla środowiska. </w:t>
      </w:r>
      <w:r w:rsidR="00417412">
        <w:rPr>
          <w:sz w:val="22"/>
          <w:szCs w:val="22"/>
        </w:rPr>
        <w:t>Realizacja przedmiotowej inwestycji nie będzie</w:t>
      </w:r>
      <w:r w:rsidR="006F3F81">
        <w:rPr>
          <w:sz w:val="22"/>
          <w:szCs w:val="22"/>
        </w:rPr>
        <w:t xml:space="preserve"> miała wpływu na zmiany stanu </w:t>
      </w:r>
      <w:r w:rsidR="006F3F81">
        <w:rPr>
          <w:sz w:val="22"/>
          <w:szCs w:val="22"/>
        </w:rPr>
        <w:lastRenderedPageBreak/>
        <w:t xml:space="preserve">wód pod względem fizyko-chemicznym, biologicznym i </w:t>
      </w:r>
      <w:proofErr w:type="spellStart"/>
      <w:r w:rsidR="006F3F81">
        <w:rPr>
          <w:sz w:val="22"/>
          <w:szCs w:val="22"/>
        </w:rPr>
        <w:t>hydromorfologicznym</w:t>
      </w:r>
      <w:proofErr w:type="spellEnd"/>
      <w:r w:rsidR="006F3F81">
        <w:rPr>
          <w:sz w:val="22"/>
          <w:szCs w:val="22"/>
        </w:rPr>
        <w:t>. Przebudowa drogi nie spowoduje istotnych zmian w istniejącym stanie zagospodarowania i wykorzystania terenu.</w:t>
      </w:r>
      <w:r w:rsidR="00B85824">
        <w:rPr>
          <w:sz w:val="22"/>
          <w:szCs w:val="22"/>
        </w:rPr>
        <w:t xml:space="preserve"> </w:t>
      </w:r>
      <w:r w:rsidRPr="00D14C56">
        <w:rPr>
          <w:sz w:val="22"/>
          <w:szCs w:val="22"/>
        </w:rPr>
        <w:t xml:space="preserve">Po analizie przesłanej dokumentacji, stwierdzono ponadto, iż planowana inwestycja nie będzie powodować oddziaływań skumulowanych w powiązaniu z innymi przedsięwzięciami, jak również, nie zalicza się do inwestycji stwarzających </w:t>
      </w:r>
      <w:r w:rsidR="00C3344D" w:rsidRPr="00D14C56">
        <w:rPr>
          <w:sz w:val="22"/>
          <w:szCs w:val="22"/>
        </w:rPr>
        <w:t>zagrożenie</w:t>
      </w:r>
      <w:r w:rsidRPr="00D14C56">
        <w:rPr>
          <w:sz w:val="22"/>
          <w:szCs w:val="22"/>
        </w:rPr>
        <w:t xml:space="preserve"> występowania poważnych awarii</w:t>
      </w:r>
      <w:r w:rsidR="00C3344D" w:rsidRPr="00D14C56">
        <w:rPr>
          <w:sz w:val="22"/>
          <w:szCs w:val="22"/>
        </w:rPr>
        <w:t xml:space="preserve"> lub katastrofy naturalnej i budowlanej.</w:t>
      </w:r>
    </w:p>
    <w:p w14:paraId="34D2EDD2" w14:textId="77777777" w:rsidR="00E53CEC" w:rsidRPr="00D14C56" w:rsidRDefault="00E53CEC" w:rsidP="00B8780A">
      <w:pPr>
        <w:pStyle w:val="Nagwek2"/>
        <w:spacing w:before="0" w:beforeAutospacing="0" w:after="0" w:afterAutospacing="0" w:line="288" w:lineRule="auto"/>
        <w:ind w:firstLine="708"/>
        <w:jc w:val="both"/>
        <w:rPr>
          <w:b w:val="0"/>
          <w:bCs w:val="0"/>
          <w:sz w:val="22"/>
          <w:szCs w:val="22"/>
        </w:rPr>
      </w:pPr>
      <w:r w:rsidRPr="00D14C56">
        <w:rPr>
          <w:b w:val="0"/>
          <w:bCs w:val="0"/>
          <w:sz w:val="22"/>
          <w:szCs w:val="22"/>
        </w:rPr>
        <w:t>Biorąc powyższe pod uwagę, wyżej wskazany organ opiniujący stwierdził, iż nie przeprowadzenie oceny oddziaływania na środowisko dla planowanego przedsięwzięcia jest uzasadnione.</w:t>
      </w:r>
    </w:p>
    <w:p w14:paraId="1AFA5BEC" w14:textId="77777777" w:rsidR="00006E9A" w:rsidRPr="00D14C56" w:rsidRDefault="00006E9A" w:rsidP="00B8780A">
      <w:pPr>
        <w:spacing w:before="0" w:beforeAutospacing="0" w:after="0" w:afterAutospacing="0" w:line="288" w:lineRule="auto"/>
        <w:ind w:firstLine="567"/>
        <w:jc w:val="both"/>
        <w:rPr>
          <w:sz w:val="22"/>
          <w:szCs w:val="22"/>
        </w:rPr>
      </w:pPr>
    </w:p>
    <w:p w14:paraId="11A51CEB" w14:textId="77777777" w:rsidR="00006E9A" w:rsidRPr="00D14C56" w:rsidRDefault="00006E9A" w:rsidP="00B8780A">
      <w:pPr>
        <w:spacing w:before="0" w:beforeAutospacing="0" w:after="0" w:afterAutospacing="0" w:line="288" w:lineRule="auto"/>
        <w:jc w:val="both"/>
        <w:rPr>
          <w:sz w:val="22"/>
          <w:szCs w:val="22"/>
        </w:rPr>
      </w:pPr>
      <w:r w:rsidRPr="00D14C56">
        <w:rPr>
          <w:sz w:val="22"/>
          <w:szCs w:val="22"/>
        </w:rPr>
        <w:t xml:space="preserve">Powyższe stanowiska organów opiniujących zostały uwzględnione w sentencji niniejszej decyzji. </w:t>
      </w:r>
    </w:p>
    <w:p w14:paraId="06530EFC" w14:textId="77777777" w:rsidR="00C3344D" w:rsidRPr="00D14C56" w:rsidRDefault="00C3344D" w:rsidP="00B8780A">
      <w:pPr>
        <w:spacing w:before="0" w:beforeAutospacing="0" w:after="0" w:afterAutospacing="0" w:line="288" w:lineRule="auto"/>
        <w:jc w:val="both"/>
        <w:rPr>
          <w:sz w:val="22"/>
          <w:szCs w:val="22"/>
        </w:rPr>
      </w:pPr>
    </w:p>
    <w:p w14:paraId="3B728215" w14:textId="2C3DBEE3" w:rsidR="00C3344D" w:rsidRPr="00D14C56" w:rsidRDefault="00006E9A" w:rsidP="00B8780A">
      <w:pPr>
        <w:spacing w:before="0" w:beforeAutospacing="0" w:after="0" w:afterAutospacing="0" w:line="288" w:lineRule="auto"/>
        <w:ind w:firstLine="567"/>
        <w:jc w:val="both"/>
        <w:rPr>
          <w:sz w:val="22"/>
          <w:szCs w:val="22"/>
        </w:rPr>
      </w:pPr>
      <w:r w:rsidRPr="00D14C56">
        <w:rPr>
          <w:sz w:val="22"/>
          <w:szCs w:val="22"/>
        </w:rPr>
        <w:t>W toku postepowania, organ prowadzący postępowanie</w:t>
      </w:r>
      <w:r w:rsidR="00D80866" w:rsidRPr="00D14C56">
        <w:rPr>
          <w:sz w:val="22"/>
          <w:szCs w:val="22"/>
        </w:rPr>
        <w:t xml:space="preserve">, </w:t>
      </w:r>
      <w:r w:rsidR="00E16126" w:rsidRPr="00D14C56">
        <w:rPr>
          <w:sz w:val="22"/>
          <w:szCs w:val="22"/>
        </w:rPr>
        <w:t>zawi</w:t>
      </w:r>
      <w:r w:rsidR="006F7647" w:rsidRPr="00D14C56">
        <w:rPr>
          <w:sz w:val="22"/>
          <w:szCs w:val="22"/>
        </w:rPr>
        <w:t>adomi</w:t>
      </w:r>
      <w:r w:rsidR="00E16126" w:rsidRPr="00D14C56">
        <w:rPr>
          <w:sz w:val="22"/>
          <w:szCs w:val="22"/>
        </w:rPr>
        <w:t>eniem</w:t>
      </w:r>
      <w:r w:rsidR="00D80866" w:rsidRPr="00D14C56">
        <w:rPr>
          <w:sz w:val="22"/>
          <w:szCs w:val="22"/>
        </w:rPr>
        <w:t xml:space="preserve"> nr </w:t>
      </w:r>
      <w:r w:rsidR="00B354EE" w:rsidRPr="00D14C56">
        <w:rPr>
          <w:sz w:val="22"/>
          <w:szCs w:val="22"/>
        </w:rPr>
        <w:t>B.6220.</w:t>
      </w:r>
      <w:r w:rsidR="006A6FC1">
        <w:rPr>
          <w:sz w:val="22"/>
          <w:szCs w:val="22"/>
        </w:rPr>
        <w:t>9</w:t>
      </w:r>
      <w:r w:rsidR="004367C2" w:rsidRPr="00D14C56">
        <w:rPr>
          <w:sz w:val="22"/>
          <w:szCs w:val="22"/>
        </w:rPr>
        <w:t>.</w:t>
      </w:r>
      <w:r w:rsidR="007B04D9" w:rsidRPr="00D14C56">
        <w:rPr>
          <w:sz w:val="22"/>
          <w:szCs w:val="22"/>
        </w:rPr>
        <w:t>5</w:t>
      </w:r>
      <w:r w:rsidR="00B67BD5" w:rsidRPr="00D14C56">
        <w:rPr>
          <w:sz w:val="22"/>
          <w:szCs w:val="22"/>
        </w:rPr>
        <w:t>.202</w:t>
      </w:r>
      <w:r w:rsidR="007B04D9" w:rsidRPr="00D14C56">
        <w:rPr>
          <w:sz w:val="22"/>
          <w:szCs w:val="22"/>
        </w:rPr>
        <w:t>3</w:t>
      </w:r>
      <w:r w:rsidR="00393AA1" w:rsidRPr="00D14C56">
        <w:rPr>
          <w:sz w:val="22"/>
          <w:szCs w:val="22"/>
        </w:rPr>
        <w:t>.MR</w:t>
      </w:r>
      <w:r w:rsidR="00D80866" w:rsidRPr="00D14C56">
        <w:rPr>
          <w:sz w:val="22"/>
          <w:szCs w:val="22"/>
        </w:rPr>
        <w:t xml:space="preserve"> </w:t>
      </w:r>
      <w:r w:rsidR="007B04D9" w:rsidRPr="00D14C56">
        <w:rPr>
          <w:sz w:val="22"/>
          <w:szCs w:val="22"/>
        </w:rPr>
        <w:br/>
      </w:r>
      <w:r w:rsidR="00D80866" w:rsidRPr="00D14C56">
        <w:rPr>
          <w:sz w:val="22"/>
          <w:szCs w:val="22"/>
        </w:rPr>
        <w:t xml:space="preserve">z dnia </w:t>
      </w:r>
      <w:r w:rsidR="006A6FC1">
        <w:rPr>
          <w:sz w:val="22"/>
          <w:szCs w:val="22"/>
        </w:rPr>
        <w:t>22</w:t>
      </w:r>
      <w:r w:rsidR="00FC50C5">
        <w:rPr>
          <w:sz w:val="22"/>
          <w:szCs w:val="22"/>
        </w:rPr>
        <w:t xml:space="preserve"> </w:t>
      </w:r>
      <w:r w:rsidR="006A6FC1">
        <w:rPr>
          <w:sz w:val="22"/>
          <w:szCs w:val="22"/>
        </w:rPr>
        <w:t xml:space="preserve">stycznia </w:t>
      </w:r>
      <w:r w:rsidR="007B04D9" w:rsidRPr="00D14C56">
        <w:rPr>
          <w:sz w:val="22"/>
          <w:szCs w:val="22"/>
        </w:rPr>
        <w:t xml:space="preserve"> 202</w:t>
      </w:r>
      <w:r w:rsidR="006A6FC1">
        <w:rPr>
          <w:sz w:val="22"/>
          <w:szCs w:val="22"/>
        </w:rPr>
        <w:t>4</w:t>
      </w:r>
      <w:r w:rsidR="00393AA1" w:rsidRPr="00D14C56">
        <w:rPr>
          <w:sz w:val="22"/>
          <w:szCs w:val="22"/>
        </w:rPr>
        <w:t xml:space="preserve"> r. </w:t>
      </w:r>
      <w:r w:rsidRPr="00D14C56">
        <w:rPr>
          <w:sz w:val="22"/>
          <w:szCs w:val="22"/>
        </w:rPr>
        <w:t xml:space="preserve">zawiadomił strony </w:t>
      </w:r>
      <w:r w:rsidR="00393AA1" w:rsidRPr="00D14C56">
        <w:rPr>
          <w:sz w:val="22"/>
          <w:szCs w:val="22"/>
        </w:rPr>
        <w:t xml:space="preserve">prowadzanego postępowania </w:t>
      </w:r>
      <w:r w:rsidRPr="00D14C56">
        <w:rPr>
          <w:sz w:val="22"/>
          <w:szCs w:val="22"/>
        </w:rPr>
        <w:t xml:space="preserve">o możliwości składania w </w:t>
      </w:r>
      <w:r w:rsidR="00393AA1" w:rsidRPr="00D14C56">
        <w:rPr>
          <w:sz w:val="22"/>
          <w:szCs w:val="22"/>
        </w:rPr>
        <w:t>siedzibie</w:t>
      </w:r>
      <w:r w:rsidRPr="00D14C56">
        <w:rPr>
          <w:sz w:val="22"/>
          <w:szCs w:val="22"/>
        </w:rPr>
        <w:t xml:space="preserve"> Urzędu Gminy uwag i wniosków oraz dodatkowych dowodów do prowadzonego postępowania. W przewidzianym terminie, ani też w całym toku prowadzonego postępowania nie wpłynęły żadne uwagi, wnioski lub dodatkowe dowody w przedmiotowej sprawie.</w:t>
      </w:r>
    </w:p>
    <w:p w14:paraId="32F543BC" w14:textId="3D3C0A00" w:rsidR="00E53CEC" w:rsidRPr="00D14C56" w:rsidRDefault="00A4667A" w:rsidP="00B8780A">
      <w:pPr>
        <w:spacing w:before="0" w:beforeAutospacing="0" w:after="0" w:afterAutospacing="0" w:line="288" w:lineRule="auto"/>
        <w:ind w:firstLine="567"/>
        <w:jc w:val="both"/>
        <w:rPr>
          <w:sz w:val="22"/>
          <w:szCs w:val="22"/>
        </w:rPr>
      </w:pPr>
      <w:r w:rsidRPr="00D14C56">
        <w:rPr>
          <w:sz w:val="22"/>
          <w:szCs w:val="22"/>
        </w:rPr>
        <w:t>Przedstawiona w karcie informacyjnej kwalifikacja planowanej inwestycji wskazuje, że zamierzenie kwalifikuje się do przedsięwzięć określonych w</w:t>
      </w:r>
      <w:r w:rsidR="00E649A6" w:rsidRPr="00D14C56">
        <w:rPr>
          <w:sz w:val="22"/>
          <w:szCs w:val="22"/>
        </w:rPr>
        <w:t xml:space="preserve"> </w:t>
      </w:r>
      <w:r w:rsidR="004367C2" w:rsidRPr="00D14C56">
        <w:rPr>
          <w:sz w:val="22"/>
          <w:szCs w:val="22"/>
        </w:rPr>
        <w:t xml:space="preserve">§ 3 ust. 1 pkt. 62 </w:t>
      </w:r>
      <w:r w:rsidRPr="00D14C56">
        <w:rPr>
          <w:sz w:val="22"/>
          <w:szCs w:val="22"/>
        </w:rPr>
        <w:t>Rozporządzenia Rady Ministrów z dnia 10 września 2019 r. w sprawie przedsięwzięć mogących znacząco oddziaływać na środowisko (Dz.U. z 2019 r. poz. 1839), tj. do przedsięwzięć mogących potencjalnie znacząco oddziaływać na środowisko</w:t>
      </w:r>
      <w:r w:rsidR="005F384C" w:rsidRPr="00D14C56">
        <w:rPr>
          <w:sz w:val="22"/>
          <w:szCs w:val="22"/>
        </w:rPr>
        <w:t>, dla których obowiązek przeprowadzenia oceny oddziaływania na środowisko może być wymagany.</w:t>
      </w:r>
    </w:p>
    <w:p w14:paraId="0634508D" w14:textId="1D12C020" w:rsidR="005F384C" w:rsidRPr="00D14C56" w:rsidRDefault="005F384C" w:rsidP="00B8780A">
      <w:pPr>
        <w:spacing w:before="0" w:beforeAutospacing="0" w:after="0" w:afterAutospacing="0" w:line="288" w:lineRule="auto"/>
        <w:ind w:firstLine="709"/>
        <w:jc w:val="both"/>
        <w:rPr>
          <w:sz w:val="22"/>
          <w:szCs w:val="22"/>
        </w:rPr>
      </w:pPr>
      <w:r w:rsidRPr="00D14C56">
        <w:rPr>
          <w:sz w:val="22"/>
          <w:szCs w:val="22"/>
        </w:rPr>
        <w:t>W zawiązku z powyższym, stosownie do art. 71 ust. 2 pkt 2 ustawy z dnia 3 października 2008 r. o udostępnianiu informacji o środowisku i jego ochronie, udziale społeczeństwa w ochronie środowiska oraz o ocenach oddziaływania na środowisko (</w:t>
      </w:r>
      <w:proofErr w:type="spellStart"/>
      <w:r w:rsidRPr="00D14C56">
        <w:rPr>
          <w:sz w:val="22"/>
          <w:szCs w:val="22"/>
        </w:rPr>
        <w:t>t.j</w:t>
      </w:r>
      <w:proofErr w:type="spellEnd"/>
      <w:r w:rsidRPr="00D14C56">
        <w:rPr>
          <w:sz w:val="22"/>
          <w:szCs w:val="22"/>
        </w:rPr>
        <w:t>. Dz.U. z 202</w:t>
      </w:r>
      <w:r w:rsidR="00195DFF">
        <w:rPr>
          <w:sz w:val="22"/>
          <w:szCs w:val="22"/>
        </w:rPr>
        <w:t>2</w:t>
      </w:r>
      <w:r w:rsidRPr="00D14C56">
        <w:rPr>
          <w:sz w:val="22"/>
          <w:szCs w:val="22"/>
        </w:rPr>
        <w:t xml:space="preserve"> r. poz. </w:t>
      </w:r>
      <w:r w:rsidR="00195DFF">
        <w:rPr>
          <w:sz w:val="22"/>
          <w:szCs w:val="22"/>
        </w:rPr>
        <w:t>1029</w:t>
      </w:r>
      <w:r w:rsidRPr="00D14C56">
        <w:rPr>
          <w:sz w:val="22"/>
          <w:szCs w:val="22"/>
        </w:rPr>
        <w:t xml:space="preserve"> z </w:t>
      </w:r>
      <w:proofErr w:type="spellStart"/>
      <w:r w:rsidRPr="00D14C56">
        <w:rPr>
          <w:sz w:val="22"/>
          <w:szCs w:val="22"/>
        </w:rPr>
        <w:t>późn</w:t>
      </w:r>
      <w:proofErr w:type="spellEnd"/>
      <w:r w:rsidRPr="00D14C56">
        <w:rPr>
          <w:sz w:val="22"/>
          <w:szCs w:val="22"/>
        </w:rPr>
        <w:t>. zm.), dla planowanego przedsięwzięcia wymagane jest uzyskanie decyzji o środowiskowych uwarunkowaniach.</w:t>
      </w:r>
    </w:p>
    <w:p w14:paraId="2002EF1E" w14:textId="767E9C36" w:rsidR="00522B7F" w:rsidRPr="00DC39CA" w:rsidRDefault="00522B7F" w:rsidP="00B8780A">
      <w:pPr>
        <w:spacing w:before="0" w:beforeAutospacing="0" w:after="0" w:afterAutospacing="0" w:line="288" w:lineRule="auto"/>
        <w:jc w:val="both"/>
        <w:rPr>
          <w:sz w:val="22"/>
          <w:szCs w:val="22"/>
        </w:rPr>
      </w:pPr>
      <w:r w:rsidRPr="00D14C56">
        <w:rPr>
          <w:sz w:val="22"/>
          <w:szCs w:val="22"/>
        </w:rPr>
        <w:t>Odstępując od obowiązku przeprowadzenia oceny oddziaływania na środowisko uwzględniono szczegółowe uwarunkowania związane z kwalifikowaniem przedsięwzięcia mogącego potencjalnie znacząco oddziaływać na środowisko wymienione w art. 63 ust 1 ustawy z dnia 3 października 2008 r. (</w:t>
      </w:r>
      <w:proofErr w:type="spellStart"/>
      <w:r w:rsidRPr="00D14C56">
        <w:rPr>
          <w:sz w:val="22"/>
          <w:szCs w:val="22"/>
        </w:rPr>
        <w:t>t.j</w:t>
      </w:r>
      <w:proofErr w:type="spellEnd"/>
      <w:r w:rsidRPr="00D14C56">
        <w:rPr>
          <w:sz w:val="22"/>
          <w:szCs w:val="22"/>
        </w:rPr>
        <w:t>. Dz</w:t>
      </w:r>
      <w:r w:rsidRPr="00DC39CA">
        <w:rPr>
          <w:sz w:val="22"/>
          <w:szCs w:val="22"/>
        </w:rPr>
        <w:t>.U. z 202</w:t>
      </w:r>
      <w:r w:rsidR="00195DFF">
        <w:rPr>
          <w:sz w:val="22"/>
          <w:szCs w:val="22"/>
        </w:rPr>
        <w:t>2</w:t>
      </w:r>
      <w:r w:rsidRPr="00DC39CA">
        <w:rPr>
          <w:sz w:val="22"/>
          <w:szCs w:val="22"/>
        </w:rPr>
        <w:t xml:space="preserve"> r. poz. </w:t>
      </w:r>
      <w:r w:rsidR="00195DFF">
        <w:rPr>
          <w:sz w:val="22"/>
          <w:szCs w:val="22"/>
        </w:rPr>
        <w:t>1029</w:t>
      </w:r>
      <w:r w:rsidRPr="00DC39CA">
        <w:rPr>
          <w:sz w:val="22"/>
          <w:szCs w:val="22"/>
        </w:rPr>
        <w:t xml:space="preserve"> z </w:t>
      </w:r>
      <w:proofErr w:type="spellStart"/>
      <w:r w:rsidRPr="00DC39CA">
        <w:rPr>
          <w:sz w:val="22"/>
          <w:szCs w:val="22"/>
        </w:rPr>
        <w:t>późn</w:t>
      </w:r>
      <w:proofErr w:type="spellEnd"/>
      <w:r w:rsidRPr="00DC39CA">
        <w:rPr>
          <w:sz w:val="22"/>
          <w:szCs w:val="22"/>
        </w:rPr>
        <w:t>. zm.).</w:t>
      </w:r>
    </w:p>
    <w:p w14:paraId="3E446D5B" w14:textId="77777777" w:rsidR="00BB3391" w:rsidRDefault="005F384C" w:rsidP="00B8780A">
      <w:pPr>
        <w:spacing w:before="0" w:beforeAutospacing="0" w:after="0" w:afterAutospacing="0" w:line="288" w:lineRule="auto"/>
        <w:ind w:firstLine="709"/>
        <w:jc w:val="both"/>
        <w:rPr>
          <w:sz w:val="22"/>
          <w:szCs w:val="22"/>
        </w:rPr>
      </w:pPr>
      <w:r w:rsidRPr="00DC39CA">
        <w:rPr>
          <w:sz w:val="22"/>
          <w:szCs w:val="22"/>
        </w:rPr>
        <w:t xml:space="preserve">O braku potrzeby przeprowadzenia oceny oddziaływania na środowisko przesądzają </w:t>
      </w:r>
      <w:r w:rsidR="00D80866" w:rsidRPr="00DC39CA">
        <w:rPr>
          <w:sz w:val="22"/>
          <w:szCs w:val="22"/>
        </w:rPr>
        <w:t>niżej</w:t>
      </w:r>
      <w:r w:rsidRPr="00DC39CA">
        <w:rPr>
          <w:sz w:val="22"/>
          <w:szCs w:val="22"/>
        </w:rPr>
        <w:t xml:space="preserve"> wymienione uwarunkowania.</w:t>
      </w:r>
      <w:r w:rsidRPr="00D14C56">
        <w:rPr>
          <w:sz w:val="22"/>
          <w:szCs w:val="22"/>
        </w:rPr>
        <w:t xml:space="preserve"> </w:t>
      </w:r>
    </w:p>
    <w:p w14:paraId="115B3097" w14:textId="63A35446" w:rsidR="0005466D" w:rsidRDefault="008F5BC3" w:rsidP="00B8780A">
      <w:pPr>
        <w:spacing w:before="0" w:beforeAutospacing="0" w:after="0" w:afterAutospacing="0" w:line="288" w:lineRule="auto"/>
        <w:ind w:firstLine="709"/>
        <w:jc w:val="both"/>
        <w:rPr>
          <w:sz w:val="22"/>
          <w:szCs w:val="22"/>
        </w:rPr>
      </w:pPr>
      <w:r w:rsidRPr="00BB3391">
        <w:rPr>
          <w:sz w:val="22"/>
          <w:szCs w:val="22"/>
        </w:rPr>
        <w:t>Przedmiotem Inwestycji jest</w:t>
      </w:r>
      <w:r w:rsidR="00AB00F4" w:rsidRPr="00AB00F4">
        <w:rPr>
          <w:b/>
          <w:bCs/>
          <w:sz w:val="22"/>
          <w:szCs w:val="24"/>
        </w:rPr>
        <w:t xml:space="preserve"> </w:t>
      </w:r>
      <w:r w:rsidR="00AB00F4" w:rsidRPr="004343D9">
        <w:rPr>
          <w:b/>
          <w:bCs/>
          <w:sz w:val="22"/>
          <w:szCs w:val="24"/>
        </w:rPr>
        <w:t xml:space="preserve">Budowa drogi gminnej nr 100353L ul. </w:t>
      </w:r>
      <w:proofErr w:type="spellStart"/>
      <w:r w:rsidR="00AB00F4" w:rsidRPr="004343D9">
        <w:rPr>
          <w:b/>
          <w:bCs/>
          <w:sz w:val="22"/>
          <w:szCs w:val="24"/>
        </w:rPr>
        <w:t>Dokudowska</w:t>
      </w:r>
      <w:proofErr w:type="spellEnd"/>
      <w:r w:rsidR="00AB00F4" w:rsidRPr="004343D9">
        <w:rPr>
          <w:b/>
          <w:bCs/>
          <w:sz w:val="22"/>
          <w:szCs w:val="24"/>
        </w:rPr>
        <w:t xml:space="preserve"> w miejscowości</w:t>
      </w:r>
      <w:r w:rsidR="00AB00F4">
        <w:rPr>
          <w:b/>
          <w:bCs/>
          <w:sz w:val="22"/>
          <w:szCs w:val="24"/>
        </w:rPr>
        <w:t xml:space="preserve"> </w:t>
      </w:r>
      <w:r w:rsidR="00AB00F4" w:rsidRPr="004343D9">
        <w:rPr>
          <w:b/>
          <w:bCs/>
          <w:sz w:val="22"/>
          <w:szCs w:val="24"/>
        </w:rPr>
        <w:t>Łomazy</w:t>
      </w:r>
      <w:r w:rsidR="00AB00F4" w:rsidRPr="0026199E">
        <w:rPr>
          <w:b/>
          <w:sz w:val="22"/>
          <w:szCs w:val="24"/>
        </w:rPr>
        <w:t xml:space="preserve">” </w:t>
      </w:r>
      <w:r w:rsidR="00AB00F4" w:rsidRPr="0026199E">
        <w:rPr>
          <w:sz w:val="22"/>
          <w:szCs w:val="24"/>
        </w:rPr>
        <w:t>na dział</w:t>
      </w:r>
      <w:r w:rsidR="00AB00F4">
        <w:rPr>
          <w:sz w:val="22"/>
          <w:szCs w:val="24"/>
        </w:rPr>
        <w:t xml:space="preserve">kach nr. ew. 962, 1074/3, 1106, 909,359 </w:t>
      </w:r>
      <w:r w:rsidR="00AB00F4" w:rsidRPr="0026199E">
        <w:rPr>
          <w:sz w:val="22"/>
          <w:szCs w:val="24"/>
        </w:rPr>
        <w:t xml:space="preserve">w miejscowości </w:t>
      </w:r>
      <w:r w:rsidR="00AB00F4">
        <w:rPr>
          <w:sz w:val="22"/>
          <w:szCs w:val="24"/>
        </w:rPr>
        <w:t>Łomazy ( obręb Łomazy I)</w:t>
      </w:r>
      <w:r w:rsidR="00AB00F4" w:rsidRPr="0026199E">
        <w:rPr>
          <w:sz w:val="22"/>
          <w:szCs w:val="24"/>
        </w:rPr>
        <w:t xml:space="preserve"> gm. Łomazy.</w:t>
      </w:r>
      <w:r w:rsidR="00AB00F4">
        <w:rPr>
          <w:sz w:val="22"/>
          <w:szCs w:val="22"/>
        </w:rPr>
        <w:t xml:space="preserve"> </w:t>
      </w:r>
    </w:p>
    <w:p w14:paraId="5A03D854" w14:textId="5FEEEE65" w:rsidR="00F25365" w:rsidRDefault="00F25365" w:rsidP="00B8780A">
      <w:pPr>
        <w:spacing w:before="0" w:beforeAutospacing="0" w:after="0" w:afterAutospacing="0" w:line="288" w:lineRule="auto"/>
        <w:jc w:val="both"/>
        <w:rPr>
          <w:sz w:val="22"/>
          <w:szCs w:val="22"/>
        </w:rPr>
      </w:pPr>
    </w:p>
    <w:p w14:paraId="4436DE8F" w14:textId="06C1C5B3" w:rsidR="007B6ACB" w:rsidRPr="00F81F70" w:rsidRDefault="007078E0" w:rsidP="00B8780A">
      <w:pPr>
        <w:spacing w:before="0" w:beforeAutospacing="0" w:after="0" w:afterAutospacing="0" w:line="288" w:lineRule="auto"/>
        <w:ind w:firstLine="708"/>
        <w:jc w:val="both"/>
        <w:rPr>
          <w:sz w:val="22"/>
          <w:szCs w:val="22"/>
          <w:lang w:eastAsia="en-US"/>
        </w:rPr>
      </w:pPr>
      <w:r>
        <w:rPr>
          <w:sz w:val="22"/>
          <w:szCs w:val="22"/>
          <w:lang w:eastAsia="en-US"/>
        </w:rPr>
        <w:t>Budowa drogi gminnej</w:t>
      </w:r>
      <w:r w:rsidR="000257E9" w:rsidRPr="00EB73E2">
        <w:rPr>
          <w:sz w:val="22"/>
          <w:szCs w:val="22"/>
          <w:lang w:eastAsia="en-US"/>
        </w:rPr>
        <w:t xml:space="preserve"> </w:t>
      </w:r>
      <w:r>
        <w:rPr>
          <w:sz w:val="22"/>
          <w:szCs w:val="22"/>
          <w:lang w:eastAsia="en-US"/>
        </w:rPr>
        <w:t>100353L</w:t>
      </w:r>
      <w:r w:rsidR="000257E9" w:rsidRPr="00EB73E2">
        <w:rPr>
          <w:sz w:val="22"/>
          <w:szCs w:val="22"/>
          <w:lang w:eastAsia="en-US"/>
        </w:rPr>
        <w:t xml:space="preserve"> o</w:t>
      </w:r>
      <w:r w:rsidR="000257E9" w:rsidRPr="00CC6F32">
        <w:rPr>
          <w:b/>
          <w:bCs/>
          <w:sz w:val="22"/>
          <w:szCs w:val="22"/>
          <w:lang w:eastAsia="en-US"/>
        </w:rPr>
        <w:t>bejmuje</w:t>
      </w:r>
      <w:r w:rsidR="000257E9" w:rsidRPr="00EB73E2">
        <w:rPr>
          <w:sz w:val="22"/>
          <w:szCs w:val="22"/>
          <w:lang w:eastAsia="en-US"/>
        </w:rPr>
        <w:t xml:space="preserve"> odcinek drogi od km 0+0</w:t>
      </w:r>
      <w:r w:rsidR="00CC6F32">
        <w:rPr>
          <w:sz w:val="22"/>
          <w:szCs w:val="22"/>
          <w:lang w:eastAsia="en-US"/>
        </w:rPr>
        <w:t>0</w:t>
      </w:r>
      <w:r w:rsidR="000257E9" w:rsidRPr="00EB73E2">
        <w:rPr>
          <w:sz w:val="22"/>
          <w:szCs w:val="22"/>
          <w:lang w:eastAsia="en-US"/>
        </w:rPr>
        <w:t>0,00</w:t>
      </w:r>
      <w:r w:rsidR="00CC6F32">
        <w:rPr>
          <w:sz w:val="22"/>
          <w:szCs w:val="22"/>
          <w:lang w:eastAsia="en-US"/>
        </w:rPr>
        <w:t xml:space="preserve"> na krawędzi jezdni drogi powiatowej nr 1071L zaś koniec w km 2 + 400. </w:t>
      </w:r>
      <w:r w:rsidR="000257E9" w:rsidRPr="00EB73E2">
        <w:rPr>
          <w:sz w:val="22"/>
          <w:szCs w:val="22"/>
          <w:lang w:eastAsia="en-US"/>
        </w:rPr>
        <w:t>Przebieg drogi powiatowej został ustalony według założonego lokalnie kilometrażu</w:t>
      </w:r>
      <w:r w:rsidR="00CC6F32">
        <w:rPr>
          <w:sz w:val="22"/>
          <w:szCs w:val="22"/>
          <w:lang w:eastAsia="en-US"/>
        </w:rPr>
        <w:t xml:space="preserve"> robocz</w:t>
      </w:r>
      <w:r w:rsidR="00F565D8">
        <w:rPr>
          <w:sz w:val="22"/>
          <w:szCs w:val="22"/>
          <w:lang w:eastAsia="en-US"/>
        </w:rPr>
        <w:t>ego</w:t>
      </w:r>
      <w:r w:rsidR="000257E9" w:rsidRPr="00EB73E2">
        <w:rPr>
          <w:sz w:val="22"/>
          <w:szCs w:val="22"/>
          <w:lang w:eastAsia="en-US"/>
        </w:rPr>
        <w:t>.</w:t>
      </w:r>
      <w:r w:rsidR="00F25365" w:rsidRPr="00EB73E2">
        <w:rPr>
          <w:sz w:val="22"/>
          <w:szCs w:val="22"/>
          <w:lang w:eastAsia="en-US"/>
        </w:rPr>
        <w:t xml:space="preserve"> </w:t>
      </w:r>
      <w:r w:rsidR="007B6ACB">
        <w:rPr>
          <w:sz w:val="22"/>
          <w:szCs w:val="22"/>
          <w:lang w:eastAsia="en-US"/>
        </w:rPr>
        <w:t>Droga gminna na budowanym odcinku przebiega w terenie równinnym, niezabudowanym. Wzdłuż drogi znajdują się grunty rolne, użytki leśne oraz nieliczne budynki inwentarskie i mieszkalne. Droga gminna nr 100353 L posiada w km 0+000 bezpośredni dostęp do drogi powiatowej nr 1071 L Ortel Królewski – Łomazy . Pas drogowy</w:t>
      </w:r>
      <w:r w:rsidR="005E5F96">
        <w:rPr>
          <w:sz w:val="22"/>
          <w:szCs w:val="22"/>
          <w:lang w:eastAsia="en-US"/>
        </w:rPr>
        <w:t xml:space="preserve"> drogi gminnej nr 100353 L ma zmienną szerokość granicach 9,0 -12 m. Droga gminna nr 100353 L w stanie istniejącym na odcinku od km 0 + 000 do m 0 + 990 posiada przekrój szlakowy z jezdnią utwardzoną żużlem na </w:t>
      </w:r>
      <w:proofErr w:type="spellStart"/>
      <w:r w:rsidR="005E5F96">
        <w:rPr>
          <w:sz w:val="22"/>
          <w:szCs w:val="22"/>
          <w:lang w:eastAsia="en-US"/>
        </w:rPr>
        <w:t>szrokości</w:t>
      </w:r>
      <w:proofErr w:type="spellEnd"/>
      <w:r w:rsidR="005E5F96">
        <w:rPr>
          <w:sz w:val="22"/>
          <w:szCs w:val="22"/>
          <w:lang w:eastAsia="en-US"/>
        </w:rPr>
        <w:t xml:space="preserve"> ok 4,50 – 5,00 m wzdłuż której przebiegają obustronne pobocza gruntowe. Od km 0 + 990 do km 2 + 400 m droga posiada nawierzchnię żwirową o szerokości 3,50 – 4,00 m. W km 2 + 215 pod drogą jest zlokalizowany przepust </w:t>
      </w:r>
      <w:r w:rsidR="005E5F96" w:rsidRPr="00F81F70">
        <w:rPr>
          <w:sz w:val="22"/>
          <w:szCs w:val="22"/>
          <w:lang w:eastAsia="en-US"/>
        </w:rPr>
        <w:lastRenderedPageBreak/>
        <w:t>betonowy. Na odcinku od 0 + 000 do km 0 + 700 zlokalizowany jest prawostronny przydrożny rów odwadniający.</w:t>
      </w:r>
    </w:p>
    <w:p w14:paraId="6877384F" w14:textId="77777777" w:rsidR="001D00D7" w:rsidRPr="00F81F70" w:rsidRDefault="001D00D7" w:rsidP="00B8780A">
      <w:pPr>
        <w:autoSpaceDE w:val="0"/>
        <w:autoSpaceDN w:val="0"/>
        <w:adjustRightInd w:val="0"/>
        <w:spacing w:before="0" w:beforeAutospacing="0" w:after="0" w:afterAutospacing="0" w:line="288" w:lineRule="auto"/>
        <w:jc w:val="both"/>
        <w:rPr>
          <w:sz w:val="22"/>
          <w:szCs w:val="22"/>
        </w:rPr>
      </w:pPr>
    </w:p>
    <w:p w14:paraId="13927959" w14:textId="77777777" w:rsidR="00F81F70" w:rsidRDefault="00F81F70"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Droga gminna</w:t>
      </w:r>
      <w:r w:rsidR="001B1A8E" w:rsidRPr="00F81F70">
        <w:rPr>
          <w:sz w:val="22"/>
          <w:szCs w:val="22"/>
        </w:rPr>
        <w:t xml:space="preserve"> nr 100353L, </w:t>
      </w:r>
      <w:r>
        <w:rPr>
          <w:sz w:val="22"/>
          <w:szCs w:val="22"/>
        </w:rPr>
        <w:t xml:space="preserve">pełnić będzie </w:t>
      </w:r>
      <w:r w:rsidR="001B1A8E" w:rsidRPr="00F81F70">
        <w:rPr>
          <w:sz w:val="22"/>
          <w:szCs w:val="22"/>
        </w:rPr>
        <w:t xml:space="preserve"> głównie funkcję lokalnego ciągu komunikacyjnego i dojazdu do obszarów rolnych oraz zabudowań mieszkalnych</w:t>
      </w:r>
      <w:r>
        <w:rPr>
          <w:sz w:val="22"/>
          <w:szCs w:val="22"/>
        </w:rPr>
        <w:t xml:space="preserve">. </w:t>
      </w:r>
    </w:p>
    <w:p w14:paraId="1902603C" w14:textId="5D9AC2C9" w:rsidR="00F81F70" w:rsidRDefault="00F81F70"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Realizacja planowanego przedsięwzięcia umożliwi lepszą jakość poruszania się po niej oraz wpłynie na zwiększenie bezpieczeństwa ruchu w obrębie pasa drogowego. Przyczyni się także do zmniejszenia zużycia paliwa, a tym samym emisji spalin, zapylenia oraz hałasu i wibracji spowodowanych złym stanem technicznym nawierzchni. Znacząco wpłynie również na poprawę estetyki drogi</w:t>
      </w:r>
      <w:r w:rsidR="00F565D8">
        <w:rPr>
          <w:sz w:val="22"/>
          <w:szCs w:val="22"/>
        </w:rPr>
        <w:t>.</w:t>
      </w:r>
    </w:p>
    <w:p w14:paraId="2D3B85B6" w14:textId="7545FCDB" w:rsidR="001B1A8E" w:rsidRPr="00F81F70" w:rsidRDefault="001B1A8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 xml:space="preserve"> </w:t>
      </w:r>
      <w:r w:rsidR="00F81F70">
        <w:rPr>
          <w:sz w:val="22"/>
          <w:szCs w:val="22"/>
        </w:rPr>
        <w:t>N</w:t>
      </w:r>
      <w:r w:rsidRPr="00F81F70">
        <w:rPr>
          <w:sz w:val="22"/>
          <w:szCs w:val="22"/>
        </w:rPr>
        <w:t>ie przewiduje się przekroczenia obowiązujących, dopuszczalnych poziomów emisji zanieczyszczeń powietrza na terenach przylegających do projektowanego odcinka drogi. Inwestycja przebiega w terenie równinnym, częściowo zabudowanym, a istniejąca zabudowa mieszkaniowa nie spowoduje problemów w przewietrzaniu analizowanego ciągu komunikacyjnego. Nie przewiduje się występowania stref stagnacji powietrza, gdzie zanieczyszczenia mogą się kumulować</w:t>
      </w:r>
      <w:r w:rsidR="00F81F70">
        <w:rPr>
          <w:sz w:val="22"/>
          <w:szCs w:val="22"/>
        </w:rPr>
        <w:t xml:space="preserve">. </w:t>
      </w:r>
      <w:r w:rsidRPr="00F81F70">
        <w:rPr>
          <w:sz w:val="22"/>
          <w:szCs w:val="22"/>
        </w:rPr>
        <w:t xml:space="preserve">W fazie eksploatacji drogi głównym źródłem hałasu będzie hałas komunikacyjny. Droga pełni funkcję dojazdu do obszarów rolnych oraz zabudowy mieszkalnej, gdzie średniodobowe natężenie ruchu pojazdów wynosi ok. 100 </w:t>
      </w:r>
      <w:proofErr w:type="spellStart"/>
      <w:r w:rsidRPr="00F81F70">
        <w:rPr>
          <w:sz w:val="22"/>
          <w:szCs w:val="22"/>
        </w:rPr>
        <w:t>poj</w:t>
      </w:r>
      <w:proofErr w:type="spellEnd"/>
      <w:r w:rsidRPr="00F81F70">
        <w:rPr>
          <w:sz w:val="22"/>
          <w:szCs w:val="22"/>
        </w:rPr>
        <w:t xml:space="preserve"> ./dobę</w:t>
      </w:r>
    </w:p>
    <w:p w14:paraId="62B85DA1" w14:textId="3279C85F" w:rsidR="00FF6212" w:rsidRPr="00F81F70" w:rsidRDefault="001B1A8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Z uwagi na fakt, że droga będzie posiadała nową i równą nawierzchnię, możliwość przemieszczania się drgań będzie niewielka, w związku z czym na etapie funkcjonowania inwestycji nie przewiduje się negatywnego oddziaływania drogi w zakresie drgań</w:t>
      </w:r>
      <w:r w:rsidR="00F81F70">
        <w:rPr>
          <w:sz w:val="22"/>
          <w:szCs w:val="22"/>
        </w:rPr>
        <w:t>.</w:t>
      </w:r>
    </w:p>
    <w:p w14:paraId="4B483172" w14:textId="77777777" w:rsidR="00CD1996"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Przedmiotowa budowa nie wpłynie na sposób odwodnienia drogi</w:t>
      </w:r>
      <w:r w:rsidR="00F81F70">
        <w:rPr>
          <w:sz w:val="22"/>
          <w:szCs w:val="22"/>
        </w:rPr>
        <w:t>,</w:t>
      </w:r>
      <w:r w:rsidRPr="00F81F70">
        <w:rPr>
          <w:sz w:val="22"/>
          <w:szCs w:val="22"/>
        </w:rPr>
        <w:t xml:space="preserve"> wody opadowe odprowadzane będą zgodnie z istniejącym ukształtowaniem terenu powierzchniowo z jezdni na tereny zielone i </w:t>
      </w:r>
      <w:proofErr w:type="spellStart"/>
      <w:r w:rsidRPr="00F81F70">
        <w:rPr>
          <w:sz w:val="22"/>
          <w:szCs w:val="22"/>
        </w:rPr>
        <w:t>rozsączane</w:t>
      </w:r>
      <w:proofErr w:type="spellEnd"/>
      <w:r w:rsidRPr="00F81F70">
        <w:rPr>
          <w:sz w:val="22"/>
          <w:szCs w:val="22"/>
        </w:rPr>
        <w:t xml:space="preserve"> w obrębie pasa drogowego drogi gminnej</w:t>
      </w:r>
      <w:r w:rsidR="00CD1996">
        <w:rPr>
          <w:sz w:val="22"/>
          <w:szCs w:val="22"/>
        </w:rPr>
        <w:t xml:space="preserve">. </w:t>
      </w:r>
      <w:r w:rsidRPr="00F81F70">
        <w:rPr>
          <w:sz w:val="22"/>
          <w:szCs w:val="22"/>
        </w:rPr>
        <w:t>Przedmiotowe przedsięwzięcie przebiega po śladzie istniejącej drogi. W związku z czym nie stanowi zagrożenia dla środowiska</w:t>
      </w:r>
      <w:r w:rsidR="00CD1996">
        <w:rPr>
          <w:sz w:val="22"/>
          <w:szCs w:val="22"/>
        </w:rPr>
        <w:t>.</w:t>
      </w:r>
    </w:p>
    <w:p w14:paraId="317D20C5" w14:textId="77777777" w:rsidR="00F565D8"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 xml:space="preserve">Realizacja przedmiotowej inwestycji nie będzie miała wpływu na zmiany stanu wód pod względem fizyko-chemicznym, biologicznym i </w:t>
      </w:r>
      <w:proofErr w:type="spellStart"/>
      <w:r w:rsidRPr="00F81F70">
        <w:rPr>
          <w:sz w:val="22"/>
          <w:szCs w:val="22"/>
        </w:rPr>
        <w:t>hydromorfologicznym</w:t>
      </w:r>
      <w:proofErr w:type="spellEnd"/>
      <w:r w:rsidRPr="00F81F70">
        <w:rPr>
          <w:sz w:val="22"/>
          <w:szCs w:val="22"/>
        </w:rPr>
        <w:t xml:space="preserve">. Analizując aspekt hydrobiologiczny, fizykochemiczny i chemiczny omawianej inwestycji należy stwierdzić, że planowane przedsięwzięcie nie generuje oddziaływań, mogących wpłynąć negatywnie na te elementy. Podstawowymi zanieczyszczeniami generowanymi przez omawianą inwestycję jest zawiesina oraz substancje ropopochodne. Stężenie tych substancji kształtuje się poniżej dopuszczalnych poziomów. Ponadto rowy trawiaste mają charakter naturalnych filtrów, które </w:t>
      </w:r>
      <w:r w:rsidRPr="00F81F70">
        <w:rPr>
          <w:noProof/>
          <w:sz w:val="22"/>
          <w:szCs w:val="22"/>
        </w:rPr>
        <w:drawing>
          <wp:inline distT="0" distB="0" distL="0" distR="0" wp14:anchorId="35B7B9F2" wp14:editId="64655AD8">
            <wp:extent cx="3048" cy="3049"/>
            <wp:effectExtent l="0" t="0" r="0" b="0"/>
            <wp:docPr id="12448" name="Picture 12448"/>
            <wp:cNvGraphicFramePr/>
            <a:graphic xmlns:a="http://schemas.openxmlformats.org/drawingml/2006/main">
              <a:graphicData uri="http://schemas.openxmlformats.org/drawingml/2006/picture">
                <pic:pic xmlns:pic="http://schemas.openxmlformats.org/drawingml/2006/picture">
                  <pic:nvPicPr>
                    <pic:cNvPr id="12448" name="Picture 12448"/>
                    <pic:cNvPicPr/>
                  </pic:nvPicPr>
                  <pic:blipFill>
                    <a:blip r:embed="rId8"/>
                    <a:stretch>
                      <a:fillRect/>
                    </a:stretch>
                  </pic:blipFill>
                  <pic:spPr>
                    <a:xfrm>
                      <a:off x="0" y="0"/>
                      <a:ext cx="3048" cy="3049"/>
                    </a:xfrm>
                    <a:prstGeom prst="rect">
                      <a:avLst/>
                    </a:prstGeom>
                  </pic:spPr>
                </pic:pic>
              </a:graphicData>
            </a:graphic>
          </wp:inline>
        </w:drawing>
      </w:r>
      <w:r w:rsidRPr="00F81F70">
        <w:rPr>
          <w:sz w:val="22"/>
          <w:szCs w:val="22"/>
        </w:rPr>
        <w:t>ograniczają emisję zanieczyszczeń do środowiska gruntowo-wodnego.</w:t>
      </w:r>
      <w:r w:rsidR="00CD1996">
        <w:rPr>
          <w:sz w:val="22"/>
          <w:szCs w:val="22"/>
        </w:rPr>
        <w:t xml:space="preserve"> </w:t>
      </w:r>
      <w:r w:rsidRPr="00F81F70">
        <w:rPr>
          <w:sz w:val="22"/>
          <w:szCs w:val="22"/>
        </w:rPr>
        <w:t>W ramach realizacji przedsięwzięcia planowane są roboty budowlane związane jedynie z oczyszczeniem istniejących rowów przydrożnych oraz odmuleniem i oczyszczeniem, a także wykonaniem remontów wlotów i wylotów przepustów.</w:t>
      </w:r>
      <w:r w:rsidR="00CD1996">
        <w:rPr>
          <w:sz w:val="22"/>
          <w:szCs w:val="22"/>
        </w:rPr>
        <w:t xml:space="preserve"> </w:t>
      </w:r>
      <w:r w:rsidRPr="00F81F70">
        <w:rPr>
          <w:sz w:val="22"/>
          <w:szCs w:val="22"/>
        </w:rPr>
        <w:t>Powyższe prace budowlane nie spowodują zmian warunków glebowych i poziomu wód, nie spowodują osuszania lub zmiany siedlisk w tym rejonie.</w:t>
      </w:r>
      <w:r w:rsidR="003D51B5">
        <w:rPr>
          <w:sz w:val="22"/>
          <w:szCs w:val="22"/>
        </w:rPr>
        <w:t xml:space="preserve"> </w:t>
      </w:r>
    </w:p>
    <w:p w14:paraId="5EE6710C" w14:textId="77777777" w:rsidR="00F565D8"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Nie wystąpi oddziaływanie planowanego przedsięwzięcia na ekologiczne i chemiczne elementy wpływające na ociągnięcie celów środowiskowych z uwagi na charakter przedsięwzięcia oraz zastosowane dla przedsięwzięcia rozwiązań chroniących środowisko</w:t>
      </w:r>
      <w:r w:rsidR="003D51B5">
        <w:rPr>
          <w:sz w:val="22"/>
          <w:szCs w:val="22"/>
        </w:rPr>
        <w:t xml:space="preserve">. </w:t>
      </w:r>
      <w:r w:rsidRPr="00F81F70">
        <w:rPr>
          <w:sz w:val="22"/>
          <w:szCs w:val="22"/>
        </w:rPr>
        <w:t xml:space="preserve">W ramach planowanej budowy drogi, zachodzi konieczność wycinki drzew i krzewów. W ramach łagodzenia negatywnych skutków w związku z utratą drzew i krzewów, Inwestor zdecydował o dokonaniu </w:t>
      </w:r>
      <w:proofErr w:type="spellStart"/>
      <w:r w:rsidRPr="00F81F70">
        <w:rPr>
          <w:sz w:val="22"/>
          <w:szCs w:val="22"/>
        </w:rPr>
        <w:t>nasadzeń</w:t>
      </w:r>
      <w:proofErr w:type="spellEnd"/>
      <w:r w:rsidRPr="00F81F70">
        <w:rPr>
          <w:sz w:val="22"/>
          <w:szCs w:val="22"/>
        </w:rPr>
        <w:t xml:space="preserve"> rekompensujących</w:t>
      </w:r>
      <w:r w:rsidR="003D51B5">
        <w:rPr>
          <w:sz w:val="22"/>
          <w:szCs w:val="22"/>
        </w:rPr>
        <w:t xml:space="preserve">. </w:t>
      </w:r>
      <w:r w:rsidRPr="00F81F70">
        <w:rPr>
          <w:sz w:val="22"/>
          <w:szCs w:val="22"/>
        </w:rPr>
        <w:t>Natomiast, drzewa potencjalnie narażone na uszkodzenia zostaną zabezpieczone na okres przebudowy dróg.</w:t>
      </w:r>
      <w:r w:rsidR="003D51B5">
        <w:rPr>
          <w:sz w:val="22"/>
          <w:szCs w:val="22"/>
        </w:rPr>
        <w:t xml:space="preserve"> </w:t>
      </w:r>
    </w:p>
    <w:p w14:paraId="12157E4B" w14:textId="77777777" w:rsidR="00F565D8"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Przebudowa drogi gminnej nie spowoduje zmian zagospodarowania terenu pogarszających migrację zwierząt</w:t>
      </w:r>
      <w:r w:rsidR="003D51B5">
        <w:rPr>
          <w:sz w:val="22"/>
          <w:szCs w:val="22"/>
        </w:rPr>
        <w:t xml:space="preserve">. </w:t>
      </w:r>
    </w:p>
    <w:p w14:paraId="617333DF" w14:textId="468F092F" w:rsidR="00165E9E" w:rsidRPr="00F81F70"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Ze względu na usytuowanie obszaru inwestycji zgodnie z Centralną Bazą Danych przedmiotowa inwestycja znajduje się</w:t>
      </w:r>
      <w:r w:rsidR="00F565D8">
        <w:rPr>
          <w:sz w:val="22"/>
          <w:szCs w:val="22"/>
        </w:rPr>
        <w:t xml:space="preserve"> w</w:t>
      </w:r>
      <w:r w:rsidRPr="00F81F70">
        <w:rPr>
          <w:sz w:val="22"/>
          <w:szCs w:val="22"/>
        </w:rPr>
        <w:t xml:space="preserve"> pobliżu dwóch obszarów Natura 2000 PLH 060101 Horodyszcze - Specjalny </w:t>
      </w:r>
      <w:r w:rsidRPr="00F81F70">
        <w:rPr>
          <w:sz w:val="22"/>
          <w:szCs w:val="22"/>
        </w:rPr>
        <w:lastRenderedPageBreak/>
        <w:t>Obszar Ochrony Siedlisk, zajmujący niewielki teren na Wschód od Horodyszcza oraz PLB 060015, Zbiornik Podedwórze, Obszar Specjalnej Ochrony Ptaków który obejmuje zbiornik i jego obrzeża</w:t>
      </w:r>
      <w:r w:rsidR="00F565D8">
        <w:rPr>
          <w:sz w:val="22"/>
          <w:szCs w:val="22"/>
        </w:rPr>
        <w:t>.</w:t>
      </w:r>
    </w:p>
    <w:p w14:paraId="7B0A6EE5" w14:textId="2086FA0F" w:rsidR="00165E9E" w:rsidRPr="00F81F70" w:rsidRDefault="00F565D8" w:rsidP="00B8780A">
      <w:pPr>
        <w:autoSpaceDE w:val="0"/>
        <w:autoSpaceDN w:val="0"/>
        <w:adjustRightInd w:val="0"/>
        <w:spacing w:before="0" w:beforeAutospacing="0" w:after="0" w:afterAutospacing="0" w:line="288" w:lineRule="auto"/>
        <w:ind w:firstLine="708"/>
        <w:jc w:val="both"/>
        <w:rPr>
          <w:sz w:val="22"/>
          <w:szCs w:val="22"/>
        </w:rPr>
      </w:pPr>
      <w:r>
        <w:rPr>
          <w:sz w:val="22"/>
          <w:szCs w:val="22"/>
        </w:rPr>
        <w:t>P</w:t>
      </w:r>
      <w:r w:rsidR="00165E9E" w:rsidRPr="00F81F70">
        <w:rPr>
          <w:sz w:val="22"/>
          <w:szCs w:val="22"/>
        </w:rPr>
        <w:t>lanowana inwestycja nie będzie miała negatywnego wpływu na przedmioty ochrony obszarów Natura 2000, nie wpłynie na spójność i integralność obszarów Natura 2000 i ich powiązania z innymi obszarami</w:t>
      </w:r>
      <w:r w:rsidR="00165E9E" w:rsidRPr="00F81F70">
        <w:rPr>
          <w:noProof/>
          <w:sz w:val="22"/>
          <w:szCs w:val="22"/>
        </w:rPr>
        <w:drawing>
          <wp:anchor distT="0" distB="0" distL="114300" distR="114300" simplePos="0" relativeHeight="251659264" behindDoc="0" locked="0" layoutInCell="1" allowOverlap="0" wp14:anchorId="5A4D3350" wp14:editId="5EB66219">
            <wp:simplePos x="0" y="0"/>
            <wp:positionH relativeFrom="page">
              <wp:posOffset>7010400</wp:posOffset>
            </wp:positionH>
            <wp:positionV relativeFrom="page">
              <wp:posOffset>3911699</wp:posOffset>
            </wp:positionV>
            <wp:extent cx="3048" cy="3049"/>
            <wp:effectExtent l="0" t="0" r="0" b="0"/>
            <wp:wrapSquare wrapText="bothSides"/>
            <wp:docPr id="20298" name="Picture 20298"/>
            <wp:cNvGraphicFramePr/>
            <a:graphic xmlns:a="http://schemas.openxmlformats.org/drawingml/2006/main">
              <a:graphicData uri="http://schemas.openxmlformats.org/drawingml/2006/picture">
                <pic:pic xmlns:pic="http://schemas.openxmlformats.org/drawingml/2006/picture">
                  <pic:nvPicPr>
                    <pic:cNvPr id="20298" name="Picture 20298"/>
                    <pic:cNvPicPr/>
                  </pic:nvPicPr>
                  <pic:blipFill>
                    <a:blip r:embed="rId9"/>
                    <a:stretch>
                      <a:fillRect/>
                    </a:stretch>
                  </pic:blipFill>
                  <pic:spPr>
                    <a:xfrm>
                      <a:off x="0" y="0"/>
                      <a:ext cx="3048" cy="3049"/>
                    </a:xfrm>
                    <a:prstGeom prst="rect">
                      <a:avLst/>
                    </a:prstGeom>
                  </pic:spPr>
                </pic:pic>
              </a:graphicData>
            </a:graphic>
          </wp:anchor>
        </w:drawing>
      </w:r>
      <w:r>
        <w:rPr>
          <w:sz w:val="22"/>
          <w:szCs w:val="22"/>
        </w:rPr>
        <w:t>.</w:t>
      </w:r>
      <w:r w:rsidR="003D51B5">
        <w:rPr>
          <w:sz w:val="22"/>
          <w:szCs w:val="22"/>
        </w:rPr>
        <w:t xml:space="preserve"> </w:t>
      </w:r>
      <w:r w:rsidR="00165E9E" w:rsidRPr="00F81F70">
        <w:rPr>
          <w:sz w:val="22"/>
          <w:szCs w:val="22"/>
        </w:rPr>
        <w:t>Ze względu na niewielką skalę ingerencji przedsięwzięcia w szatę roślinną, oddziaływanie na szatę roślinną omawianego terenu na etapie realizacji będzie miało charakter oddziaływania negatywnego, ale nie będzie miało charakteru znacząco negatywnego oddziaływania.</w:t>
      </w:r>
      <w:r w:rsidR="00165E9E" w:rsidRPr="00F81F70">
        <w:rPr>
          <w:noProof/>
          <w:sz w:val="22"/>
          <w:szCs w:val="22"/>
        </w:rPr>
        <w:drawing>
          <wp:inline distT="0" distB="0" distL="0" distR="0" wp14:anchorId="15DE315A" wp14:editId="0817FC20">
            <wp:extent cx="3048" cy="3049"/>
            <wp:effectExtent l="0" t="0" r="0" b="0"/>
            <wp:docPr id="20299" name="Picture 20299"/>
            <wp:cNvGraphicFramePr/>
            <a:graphic xmlns:a="http://schemas.openxmlformats.org/drawingml/2006/main">
              <a:graphicData uri="http://schemas.openxmlformats.org/drawingml/2006/picture">
                <pic:pic xmlns:pic="http://schemas.openxmlformats.org/drawingml/2006/picture">
                  <pic:nvPicPr>
                    <pic:cNvPr id="20299" name="Picture 20299"/>
                    <pic:cNvPicPr/>
                  </pic:nvPicPr>
                  <pic:blipFill>
                    <a:blip r:embed="rId10"/>
                    <a:stretch>
                      <a:fillRect/>
                    </a:stretch>
                  </pic:blipFill>
                  <pic:spPr>
                    <a:xfrm>
                      <a:off x="0" y="0"/>
                      <a:ext cx="3048" cy="3049"/>
                    </a:xfrm>
                    <a:prstGeom prst="rect">
                      <a:avLst/>
                    </a:prstGeom>
                  </pic:spPr>
                </pic:pic>
              </a:graphicData>
            </a:graphic>
          </wp:inline>
        </w:drawing>
      </w:r>
    </w:p>
    <w:p w14:paraId="43012E2C" w14:textId="7533DFD2" w:rsidR="00165E9E" w:rsidRPr="00F81F70" w:rsidRDefault="00165E9E"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W trakcie realizacji robót związanych z przebudową wymienionego odcinka drogi nie nastąpi zanieczyszczenie środowiska ponad normy wynikające z emisji spalin sprzętu do robót drogowych</w:t>
      </w:r>
      <w:r w:rsidR="00F565D8">
        <w:rPr>
          <w:sz w:val="22"/>
          <w:szCs w:val="22"/>
        </w:rPr>
        <w:t>.</w:t>
      </w:r>
    </w:p>
    <w:p w14:paraId="466EA2C7" w14:textId="77777777" w:rsidR="00F565D8" w:rsidRDefault="00165E9E" w:rsidP="00B8780A">
      <w:pPr>
        <w:autoSpaceDE w:val="0"/>
        <w:autoSpaceDN w:val="0"/>
        <w:adjustRightInd w:val="0"/>
        <w:spacing w:before="0" w:beforeAutospacing="0" w:after="0" w:afterAutospacing="0" w:line="288" w:lineRule="auto"/>
        <w:jc w:val="both"/>
        <w:rPr>
          <w:sz w:val="22"/>
          <w:szCs w:val="22"/>
        </w:rPr>
      </w:pPr>
      <w:r w:rsidRPr="00F81F70">
        <w:rPr>
          <w:sz w:val="22"/>
          <w:szCs w:val="22"/>
        </w:rPr>
        <w:t>Głównym źródłem powstawania ścieków na etapie realizacji przedsięwzięcia, będzie funkcjonowanie zaplecza przebudowy i powstające w związku z tym ścieki bytowe. Ilość ścieków bytowych wyniesie ok. 12 m</w:t>
      </w:r>
      <w:r w:rsidRPr="00F81F70">
        <w:rPr>
          <w:sz w:val="22"/>
          <w:szCs w:val="22"/>
          <w:vertAlign w:val="superscript"/>
        </w:rPr>
        <w:t xml:space="preserve">3 </w:t>
      </w:r>
      <w:r w:rsidRPr="00F81F70">
        <w:rPr>
          <w:sz w:val="22"/>
          <w:szCs w:val="22"/>
        </w:rPr>
        <w:t xml:space="preserve">. Ścieki będą gromadzone </w:t>
      </w:r>
      <w:r w:rsidRPr="00F81F70">
        <w:rPr>
          <w:noProof/>
          <w:sz w:val="22"/>
          <w:szCs w:val="22"/>
        </w:rPr>
        <w:drawing>
          <wp:inline distT="0" distB="0" distL="0" distR="0" wp14:anchorId="315C1298" wp14:editId="344218C7">
            <wp:extent cx="3048" cy="3049"/>
            <wp:effectExtent l="0" t="0" r="0" b="0"/>
            <wp:docPr id="23865" name="Picture 23865"/>
            <wp:cNvGraphicFramePr/>
            <a:graphic xmlns:a="http://schemas.openxmlformats.org/drawingml/2006/main">
              <a:graphicData uri="http://schemas.openxmlformats.org/drawingml/2006/picture">
                <pic:pic xmlns:pic="http://schemas.openxmlformats.org/drawingml/2006/picture">
                  <pic:nvPicPr>
                    <pic:cNvPr id="23865" name="Picture 23865"/>
                    <pic:cNvPicPr/>
                  </pic:nvPicPr>
                  <pic:blipFill>
                    <a:blip r:embed="rId8"/>
                    <a:stretch>
                      <a:fillRect/>
                    </a:stretch>
                  </pic:blipFill>
                  <pic:spPr>
                    <a:xfrm>
                      <a:off x="0" y="0"/>
                      <a:ext cx="3048" cy="3049"/>
                    </a:xfrm>
                    <a:prstGeom prst="rect">
                      <a:avLst/>
                    </a:prstGeom>
                  </pic:spPr>
                </pic:pic>
              </a:graphicData>
            </a:graphic>
          </wp:inline>
        </w:drawing>
      </w:r>
      <w:r w:rsidRPr="00F81F70">
        <w:rPr>
          <w:sz w:val="22"/>
          <w:szCs w:val="22"/>
        </w:rPr>
        <w:t>w szczelnych, przenośnych kabinach sanitarnych ustawionych na terenie zaplecza przebudowy.</w:t>
      </w:r>
      <w:r w:rsidR="003D51B5">
        <w:rPr>
          <w:sz w:val="22"/>
          <w:szCs w:val="22"/>
        </w:rPr>
        <w:t xml:space="preserve"> </w:t>
      </w:r>
    </w:p>
    <w:p w14:paraId="042C25D5" w14:textId="621E7B57" w:rsidR="00FF6212" w:rsidRPr="00F81F70" w:rsidRDefault="00FF6212"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Wykonanie przebudowy omawianego odcinka nie wprowadzi nowych elementów infrastruktury komunikacyjnej, które mogłyby w sposób istotny zmienić okoliczny krajobraz.</w:t>
      </w:r>
    </w:p>
    <w:p w14:paraId="407401DF" w14:textId="77777777" w:rsidR="00165E9E" w:rsidRPr="00F81F70" w:rsidRDefault="00165E9E" w:rsidP="00B8780A">
      <w:pPr>
        <w:autoSpaceDE w:val="0"/>
        <w:autoSpaceDN w:val="0"/>
        <w:adjustRightInd w:val="0"/>
        <w:spacing w:before="0" w:beforeAutospacing="0" w:after="0" w:afterAutospacing="0" w:line="288" w:lineRule="auto"/>
        <w:jc w:val="both"/>
        <w:rPr>
          <w:sz w:val="22"/>
          <w:szCs w:val="22"/>
        </w:rPr>
      </w:pPr>
    </w:p>
    <w:p w14:paraId="188EFE9D" w14:textId="1D6794E5" w:rsidR="00165E9E" w:rsidRPr="00F81F70" w:rsidRDefault="00FF6212"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Na etapie realizacji inwestycji wystąpią uciążliwości związane z emisją do powietrza substancji zanieczyszczających z prowadzonych robót budowlanych, pracy maszyn i urządzeń budowlanych, środków transportu oraz materiałów budowlanych zawierających składniki lotne lub łatwo pylące. Zasięg oddziaływania tych emisji ograniczy się tylko do najbliższego otoczenia prowadzonych prac. Emisja zanieczyszczeń do powietrza będzie miała charakter okresowy, a uciążliwości z tym związane ustaną wraz z zakończeniem robót budowlanych</w:t>
      </w:r>
      <w:r w:rsidR="00F565D8">
        <w:rPr>
          <w:sz w:val="22"/>
          <w:szCs w:val="22"/>
        </w:rPr>
        <w:t>.</w:t>
      </w:r>
    </w:p>
    <w:p w14:paraId="2D870F70" w14:textId="77777777" w:rsidR="003D51B5" w:rsidRDefault="00FF6212"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Negatywne oddziaływanie na klimat akustyczny na etapie realizacji inwestycji będzie związane z emisją hałasu powstającą podczas prowadzenia robót budowlanych uwarunkowaną koniecznością użycia sprzętu mechanicznego oraz środków transportu. Oddziaływanie to będzie miało charakter lokalny i krótkotrwały, niekumulujący się w środowisku i ustąpi wraz z zakończeniem robót budowlanych</w:t>
      </w:r>
      <w:r w:rsidR="003D51B5">
        <w:rPr>
          <w:sz w:val="22"/>
          <w:szCs w:val="22"/>
        </w:rPr>
        <w:t>.</w:t>
      </w:r>
    </w:p>
    <w:p w14:paraId="5D113128" w14:textId="7FB5BD3B" w:rsidR="00FF6212" w:rsidRPr="00F81F70" w:rsidRDefault="003D51B5" w:rsidP="00B8780A">
      <w:pPr>
        <w:autoSpaceDE w:val="0"/>
        <w:autoSpaceDN w:val="0"/>
        <w:adjustRightInd w:val="0"/>
        <w:spacing w:before="0" w:beforeAutospacing="0" w:after="0" w:afterAutospacing="0" w:line="288" w:lineRule="auto"/>
        <w:ind w:firstLine="708"/>
        <w:jc w:val="both"/>
        <w:rPr>
          <w:sz w:val="22"/>
          <w:szCs w:val="22"/>
        </w:rPr>
      </w:pPr>
      <w:r>
        <w:rPr>
          <w:sz w:val="22"/>
          <w:szCs w:val="22"/>
        </w:rPr>
        <w:t>P</w:t>
      </w:r>
      <w:r w:rsidR="00FF6212" w:rsidRPr="00F81F70">
        <w:rPr>
          <w:sz w:val="22"/>
          <w:szCs w:val="22"/>
        </w:rPr>
        <w:t xml:space="preserve">lanowana inwestycja położona jest poza strefami ochronnymi ujęć wód podziemnych oraz nie jest usytuowana na obszarze wodno-błotnym, obszarze wybrzeża, </w:t>
      </w:r>
      <w:r w:rsidR="00FF6212" w:rsidRPr="00F81F70">
        <w:rPr>
          <w:noProof/>
          <w:sz w:val="22"/>
          <w:szCs w:val="22"/>
        </w:rPr>
        <w:drawing>
          <wp:inline distT="0" distB="0" distL="0" distR="0" wp14:anchorId="0F42C41A" wp14:editId="0F69CF9F">
            <wp:extent cx="3048" cy="3049"/>
            <wp:effectExtent l="0" t="0" r="0" b="0"/>
            <wp:docPr id="27403" name="Picture 27403"/>
            <wp:cNvGraphicFramePr/>
            <a:graphic xmlns:a="http://schemas.openxmlformats.org/drawingml/2006/main">
              <a:graphicData uri="http://schemas.openxmlformats.org/drawingml/2006/picture">
                <pic:pic xmlns:pic="http://schemas.openxmlformats.org/drawingml/2006/picture">
                  <pic:nvPicPr>
                    <pic:cNvPr id="27403" name="Picture 27403"/>
                    <pic:cNvPicPr/>
                  </pic:nvPicPr>
                  <pic:blipFill>
                    <a:blip r:embed="rId11"/>
                    <a:stretch>
                      <a:fillRect/>
                    </a:stretch>
                  </pic:blipFill>
                  <pic:spPr>
                    <a:xfrm>
                      <a:off x="0" y="0"/>
                      <a:ext cx="3048" cy="3049"/>
                    </a:xfrm>
                    <a:prstGeom prst="rect">
                      <a:avLst/>
                    </a:prstGeom>
                  </pic:spPr>
                </pic:pic>
              </a:graphicData>
            </a:graphic>
          </wp:inline>
        </w:drawing>
      </w:r>
      <w:r w:rsidR="00FF6212" w:rsidRPr="00F81F70">
        <w:rPr>
          <w:sz w:val="22"/>
          <w:szCs w:val="22"/>
        </w:rPr>
        <w:t>obszarze przylegającym do jezior, obszarze górskim i leśnym, obszarze o krajobrazie mającym znaczenie historyczne, kulturowe lub archeologiczne lub na terenie uzdrowiska.</w:t>
      </w:r>
    </w:p>
    <w:p w14:paraId="0D53AC64" w14:textId="7A297BFD" w:rsidR="00FF6212" w:rsidRPr="00F81F70" w:rsidRDefault="00FF6212"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Oddziaływania związane z fazą realizacji przedsięwzięcia będą miały charakter lokalny, krótkotrwały i odwracalny</w:t>
      </w:r>
      <w:r w:rsidR="003D51B5">
        <w:rPr>
          <w:sz w:val="22"/>
          <w:szCs w:val="22"/>
        </w:rPr>
        <w:t>.</w:t>
      </w:r>
    </w:p>
    <w:p w14:paraId="74428D38" w14:textId="57F51E94" w:rsidR="001D00D7" w:rsidRPr="00F81F70" w:rsidRDefault="001D00D7" w:rsidP="00B8780A">
      <w:pPr>
        <w:autoSpaceDE w:val="0"/>
        <w:autoSpaceDN w:val="0"/>
        <w:adjustRightInd w:val="0"/>
        <w:spacing w:before="0" w:beforeAutospacing="0" w:after="0" w:afterAutospacing="0" w:line="288" w:lineRule="auto"/>
        <w:jc w:val="both"/>
        <w:rPr>
          <w:sz w:val="22"/>
          <w:szCs w:val="22"/>
        </w:rPr>
      </w:pPr>
      <w:r w:rsidRPr="00F81F70">
        <w:rPr>
          <w:sz w:val="22"/>
          <w:szCs w:val="22"/>
        </w:rPr>
        <w:t xml:space="preserve">Na terenie planowanego przedsięwzięcia brak jest obszarów wodno-błotnych oraz ujść rzek. </w:t>
      </w:r>
      <w:r w:rsidRPr="00F81F70">
        <w:rPr>
          <w:noProof/>
          <w:sz w:val="22"/>
          <w:szCs w:val="22"/>
        </w:rPr>
        <w:drawing>
          <wp:inline distT="0" distB="0" distL="0" distR="0" wp14:anchorId="55A4E3B7" wp14:editId="31C0CBC8">
            <wp:extent cx="3048" cy="9147"/>
            <wp:effectExtent l="0" t="0" r="0" b="0"/>
            <wp:docPr id="20580" name="Picture 20580"/>
            <wp:cNvGraphicFramePr/>
            <a:graphic xmlns:a="http://schemas.openxmlformats.org/drawingml/2006/main">
              <a:graphicData uri="http://schemas.openxmlformats.org/drawingml/2006/picture">
                <pic:pic xmlns:pic="http://schemas.openxmlformats.org/drawingml/2006/picture">
                  <pic:nvPicPr>
                    <pic:cNvPr id="20580" name="Picture 20580"/>
                    <pic:cNvPicPr/>
                  </pic:nvPicPr>
                  <pic:blipFill>
                    <a:blip r:embed="rId12"/>
                    <a:stretch>
                      <a:fillRect/>
                    </a:stretch>
                  </pic:blipFill>
                  <pic:spPr>
                    <a:xfrm>
                      <a:off x="0" y="0"/>
                      <a:ext cx="3048" cy="9147"/>
                    </a:xfrm>
                    <a:prstGeom prst="rect">
                      <a:avLst/>
                    </a:prstGeom>
                  </pic:spPr>
                </pic:pic>
              </a:graphicData>
            </a:graphic>
          </wp:inline>
        </w:drawing>
      </w:r>
      <w:r w:rsidRPr="00F81F70">
        <w:rPr>
          <w:sz w:val="22"/>
          <w:szCs w:val="22"/>
        </w:rPr>
        <w:t>Inwestycja znajduje się poza terenem zagrożonym powodzią. Najbliższy ciek wodny względem planowanej</w:t>
      </w:r>
      <w:r w:rsidR="003D51B5">
        <w:rPr>
          <w:sz w:val="22"/>
          <w:szCs w:val="22"/>
        </w:rPr>
        <w:t xml:space="preserve"> </w:t>
      </w:r>
      <w:r w:rsidRPr="00F81F70">
        <w:rPr>
          <w:sz w:val="22"/>
          <w:szCs w:val="22"/>
        </w:rPr>
        <w:t xml:space="preserve">inwestycji to rzeka </w:t>
      </w:r>
      <w:proofErr w:type="spellStart"/>
      <w:r w:rsidRPr="00F81F70">
        <w:rPr>
          <w:sz w:val="22"/>
          <w:szCs w:val="22"/>
        </w:rPr>
        <w:t>Zielawa</w:t>
      </w:r>
      <w:proofErr w:type="spellEnd"/>
      <w:r w:rsidRPr="00F81F70">
        <w:rPr>
          <w:sz w:val="22"/>
          <w:szCs w:val="22"/>
        </w:rPr>
        <w:t>.</w:t>
      </w:r>
    </w:p>
    <w:p w14:paraId="0B1778BD" w14:textId="77777777" w:rsidR="003D51B5" w:rsidRDefault="001D00D7"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Planowane przedsięwzięcie nie będzie realizowane na obszarze jakiegokolwiek Głównego Zbiornika Wód Podziemnych</w:t>
      </w:r>
      <w:r w:rsidR="003D51B5">
        <w:rPr>
          <w:sz w:val="22"/>
          <w:szCs w:val="22"/>
        </w:rPr>
        <w:t>.</w:t>
      </w:r>
    </w:p>
    <w:p w14:paraId="776C7890" w14:textId="7FD5D0E0" w:rsidR="001D00D7" w:rsidRPr="00F81F70" w:rsidRDefault="001D00D7"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Negatywne oddziaływanie, jakie może wystąpić na etapie realizacji przedsięwzięcia będzie związane z możliwością zanieczyszczenia wód gruntowych w wyniku awarii pracującego sprzętu</w:t>
      </w:r>
      <w:r w:rsidR="003D51B5">
        <w:rPr>
          <w:sz w:val="22"/>
          <w:szCs w:val="22"/>
        </w:rPr>
        <w:t xml:space="preserve"> </w:t>
      </w:r>
      <w:r w:rsidRPr="00F81F70">
        <w:rPr>
          <w:sz w:val="22"/>
          <w:szCs w:val="22"/>
        </w:rPr>
        <w:t>wycieku substancji ropopochodnych do ziemi. Inwestor zapewnia, że do robót budowlanych będą dopuszczone sprawne technicznie maszyny i urządzenia</w:t>
      </w:r>
      <w:r w:rsidR="003D51B5">
        <w:rPr>
          <w:sz w:val="22"/>
          <w:szCs w:val="22"/>
        </w:rPr>
        <w:t>.</w:t>
      </w:r>
    </w:p>
    <w:p w14:paraId="3839224D" w14:textId="29C7DE8C" w:rsidR="001D00D7" w:rsidRPr="00F81F70" w:rsidRDefault="001D00D7"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 xml:space="preserve">Przedmiotowa przebudowa drogi nie wpłynie na sposób jej odwodnienia — wody opadowe będą odprowadzane zgodnie z istniejącym ukształtowaniem terenu powierzchniowo z jezdni na pobocza gruntowe a następnie </w:t>
      </w:r>
      <w:proofErr w:type="spellStart"/>
      <w:r w:rsidRPr="00F81F70">
        <w:rPr>
          <w:sz w:val="22"/>
          <w:szCs w:val="22"/>
        </w:rPr>
        <w:t>rozsączane</w:t>
      </w:r>
      <w:proofErr w:type="spellEnd"/>
      <w:r w:rsidRPr="00F81F70">
        <w:rPr>
          <w:sz w:val="22"/>
          <w:szCs w:val="22"/>
        </w:rPr>
        <w:t xml:space="preserve"> będą w obrębie pasa drogowego drogi</w:t>
      </w:r>
      <w:r w:rsidR="00F565D8">
        <w:rPr>
          <w:sz w:val="22"/>
          <w:szCs w:val="22"/>
        </w:rPr>
        <w:t>.</w:t>
      </w:r>
    </w:p>
    <w:p w14:paraId="3F4E6D29" w14:textId="48BB2D7E" w:rsidR="001D00D7" w:rsidRPr="00F81F70" w:rsidRDefault="001D00D7" w:rsidP="00B8780A">
      <w:pPr>
        <w:autoSpaceDE w:val="0"/>
        <w:autoSpaceDN w:val="0"/>
        <w:adjustRightInd w:val="0"/>
        <w:spacing w:before="0" w:beforeAutospacing="0" w:after="0" w:afterAutospacing="0" w:line="288" w:lineRule="auto"/>
        <w:ind w:firstLine="708"/>
        <w:jc w:val="both"/>
        <w:rPr>
          <w:sz w:val="22"/>
          <w:szCs w:val="22"/>
        </w:rPr>
      </w:pPr>
      <w:r w:rsidRPr="00F81F70">
        <w:rPr>
          <w:sz w:val="22"/>
          <w:szCs w:val="22"/>
        </w:rPr>
        <w:t xml:space="preserve">Po przeanalizowaniu karty informacyjnej przedsięwzięcia, uwzględniając charakter, skalę i lokalizację przedsięwzięcia oraz planowane rozwiązania chroniące środowisko, nie przewiduje się </w:t>
      </w:r>
      <w:r w:rsidRPr="00F81F70">
        <w:rPr>
          <w:sz w:val="22"/>
          <w:szCs w:val="22"/>
        </w:rPr>
        <w:lastRenderedPageBreak/>
        <w:t>negatywnego oddziaływania przedmiotowej inwestycji na stan jednolitych części wód, obszarów chronionych oraz na realizację celów środowiskowych określonych w Planie gospodarowania wodami na obszarze dorzecza Wisły</w:t>
      </w:r>
      <w:r w:rsidR="003D51B5">
        <w:rPr>
          <w:sz w:val="22"/>
          <w:szCs w:val="22"/>
        </w:rPr>
        <w:t>.</w:t>
      </w:r>
    </w:p>
    <w:p w14:paraId="32AA3AA2" w14:textId="67D63A38" w:rsidR="001D00D7" w:rsidRPr="00F81F70" w:rsidRDefault="003D51B5" w:rsidP="00B8780A">
      <w:pPr>
        <w:autoSpaceDE w:val="0"/>
        <w:autoSpaceDN w:val="0"/>
        <w:adjustRightInd w:val="0"/>
        <w:spacing w:before="0" w:beforeAutospacing="0" w:after="0" w:afterAutospacing="0" w:line="288" w:lineRule="auto"/>
        <w:jc w:val="both"/>
        <w:rPr>
          <w:sz w:val="22"/>
          <w:szCs w:val="22"/>
        </w:rPr>
      </w:pPr>
      <w:r>
        <w:rPr>
          <w:sz w:val="22"/>
          <w:szCs w:val="22"/>
        </w:rPr>
        <w:t>P</w:t>
      </w:r>
      <w:r w:rsidR="00FF6212" w:rsidRPr="00F81F70">
        <w:rPr>
          <w:sz w:val="22"/>
          <w:szCs w:val="22"/>
        </w:rPr>
        <w:t xml:space="preserve">rzedsięwzięcie nie będzie powodować przekroczeń standardów jakości powietrza, nie przewiduje się znaczącego negatywnego wpływu na środowisko związanego z emisją odpadów, nie będzie źródłem o istotnym oddziaływaniu na klimat akustyczny i środowisko gruntowo </w:t>
      </w:r>
      <w:r w:rsidR="00F565D8">
        <w:rPr>
          <w:sz w:val="22"/>
          <w:szCs w:val="22"/>
        </w:rPr>
        <w:t>–</w:t>
      </w:r>
      <w:r w:rsidR="00FF6212" w:rsidRPr="00F81F70">
        <w:rPr>
          <w:sz w:val="22"/>
          <w:szCs w:val="22"/>
        </w:rPr>
        <w:t xml:space="preserve"> wodne</w:t>
      </w:r>
      <w:r w:rsidR="00F565D8">
        <w:rPr>
          <w:sz w:val="22"/>
          <w:szCs w:val="22"/>
        </w:rPr>
        <w:t>.</w:t>
      </w:r>
    </w:p>
    <w:p w14:paraId="4C9BA89A" w14:textId="77777777" w:rsidR="003D51B5" w:rsidRDefault="003D51B5" w:rsidP="00B8780A">
      <w:pPr>
        <w:autoSpaceDE w:val="0"/>
        <w:autoSpaceDN w:val="0"/>
        <w:adjustRightInd w:val="0"/>
        <w:spacing w:before="0" w:beforeAutospacing="0" w:after="0" w:afterAutospacing="0" w:line="288" w:lineRule="auto"/>
        <w:jc w:val="both"/>
        <w:rPr>
          <w:sz w:val="22"/>
          <w:szCs w:val="22"/>
        </w:rPr>
      </w:pPr>
    </w:p>
    <w:p w14:paraId="554A55D5" w14:textId="79FF2782" w:rsidR="009E4029" w:rsidRPr="00F81F70" w:rsidRDefault="009E4029" w:rsidP="00B8780A">
      <w:pPr>
        <w:autoSpaceDE w:val="0"/>
        <w:autoSpaceDN w:val="0"/>
        <w:adjustRightInd w:val="0"/>
        <w:spacing w:before="0" w:beforeAutospacing="0" w:after="0" w:afterAutospacing="0" w:line="288" w:lineRule="auto"/>
        <w:jc w:val="both"/>
        <w:rPr>
          <w:sz w:val="22"/>
          <w:szCs w:val="22"/>
          <w:lang w:eastAsia="en-US"/>
        </w:rPr>
      </w:pPr>
      <w:r w:rsidRPr="00F81F70">
        <w:rPr>
          <w:sz w:val="22"/>
          <w:szCs w:val="22"/>
        </w:rPr>
        <w:t>W tym stanie faktycznym i prawnym postanowiono jak na wstępie.</w:t>
      </w:r>
    </w:p>
    <w:p w14:paraId="7F3055D1" w14:textId="77777777" w:rsidR="00DC39CA" w:rsidRPr="00F81F70" w:rsidRDefault="009E4029" w:rsidP="00B8780A">
      <w:pPr>
        <w:spacing w:before="0" w:beforeAutospacing="0" w:after="0" w:afterAutospacing="0" w:line="288" w:lineRule="auto"/>
        <w:jc w:val="both"/>
        <w:rPr>
          <w:sz w:val="22"/>
          <w:szCs w:val="22"/>
        </w:rPr>
      </w:pPr>
      <w:r w:rsidRPr="00F81F70">
        <w:rPr>
          <w:sz w:val="22"/>
          <w:szCs w:val="22"/>
        </w:rPr>
        <w:t>W związku z powyższym należało orzec jak w sentencji.</w:t>
      </w:r>
    </w:p>
    <w:p w14:paraId="66B0F61A" w14:textId="29C4D51C" w:rsidR="009E4029" w:rsidRPr="00F81F70" w:rsidRDefault="009E4029" w:rsidP="00B8780A">
      <w:pPr>
        <w:spacing w:before="0" w:beforeAutospacing="0" w:after="0" w:afterAutospacing="0" w:line="288" w:lineRule="auto"/>
        <w:jc w:val="both"/>
        <w:rPr>
          <w:sz w:val="22"/>
          <w:szCs w:val="22"/>
        </w:rPr>
      </w:pPr>
      <w:r w:rsidRPr="00F81F70">
        <w:rPr>
          <w:sz w:val="22"/>
          <w:szCs w:val="22"/>
        </w:rPr>
        <w:t>Przedmiotowa decyzja nie zwalnia Inwestora/Wnioskodawcy od uzyskania wymaganych odrębnymi przepisami decyzji, uzgodnień lub zezwoleń.</w:t>
      </w:r>
    </w:p>
    <w:p w14:paraId="6124A13C" w14:textId="77777777" w:rsidR="009E4029" w:rsidRPr="00BB3391" w:rsidRDefault="009E4029" w:rsidP="00BB3391">
      <w:pPr>
        <w:spacing w:before="0" w:beforeAutospacing="0" w:after="0" w:afterAutospacing="0" w:line="288" w:lineRule="auto"/>
        <w:jc w:val="both"/>
        <w:rPr>
          <w:b/>
          <w:sz w:val="22"/>
          <w:szCs w:val="22"/>
        </w:rPr>
      </w:pPr>
    </w:p>
    <w:p w14:paraId="536B4DA0" w14:textId="7BD76CAB" w:rsidR="00F94AA6" w:rsidRPr="00D14C56" w:rsidRDefault="00F94AA6" w:rsidP="00165FF3">
      <w:pPr>
        <w:spacing w:before="0" w:beforeAutospacing="0" w:after="0" w:afterAutospacing="0" w:line="288" w:lineRule="auto"/>
        <w:jc w:val="center"/>
        <w:rPr>
          <w:b/>
          <w:sz w:val="22"/>
          <w:szCs w:val="22"/>
        </w:rPr>
      </w:pPr>
      <w:r w:rsidRPr="00D14C56">
        <w:rPr>
          <w:b/>
          <w:sz w:val="22"/>
          <w:szCs w:val="22"/>
        </w:rPr>
        <w:t>Pouczenie</w:t>
      </w:r>
    </w:p>
    <w:p w14:paraId="568DCA31" w14:textId="1FA62776" w:rsidR="00F94AA6" w:rsidRPr="00D14C56" w:rsidRDefault="00F94AA6" w:rsidP="00165FF3">
      <w:pPr>
        <w:spacing w:before="0" w:beforeAutospacing="0" w:after="0" w:afterAutospacing="0" w:line="288" w:lineRule="auto"/>
        <w:ind w:firstLine="567"/>
        <w:jc w:val="both"/>
        <w:rPr>
          <w:sz w:val="22"/>
          <w:szCs w:val="22"/>
        </w:rPr>
      </w:pPr>
      <w:r w:rsidRPr="00D14C56">
        <w:rPr>
          <w:sz w:val="22"/>
          <w:szCs w:val="22"/>
        </w:rPr>
        <w:t>Od decyzji przysługuje odwołanie do Samorządowego Kolegium Odwoławczego</w:t>
      </w:r>
      <w:r w:rsidR="00D14454" w:rsidRPr="00D14C56">
        <w:rPr>
          <w:sz w:val="22"/>
          <w:szCs w:val="22"/>
        </w:rPr>
        <w:t xml:space="preserve"> </w:t>
      </w:r>
      <w:r w:rsidRPr="00D14C56">
        <w:rPr>
          <w:sz w:val="22"/>
          <w:szCs w:val="22"/>
        </w:rPr>
        <w:t xml:space="preserve">w Białej Podlaskiej za pośrednictwem Wójta Gminy </w:t>
      </w:r>
      <w:r w:rsidR="00CA4D6E" w:rsidRPr="00D14C56">
        <w:rPr>
          <w:sz w:val="22"/>
          <w:szCs w:val="22"/>
        </w:rPr>
        <w:t>Łomazy</w:t>
      </w:r>
      <w:r w:rsidRPr="00D14C56">
        <w:rPr>
          <w:sz w:val="22"/>
          <w:szCs w:val="22"/>
        </w:rPr>
        <w:t xml:space="preserve">, w terminie 14 dni od dnia jej doręczenia.  </w:t>
      </w:r>
    </w:p>
    <w:p w14:paraId="18929631" w14:textId="2E1956A6" w:rsidR="00F94AA6" w:rsidRPr="00D14C56" w:rsidRDefault="00F94AA6" w:rsidP="00CD4B17">
      <w:pPr>
        <w:spacing w:before="0" w:beforeAutospacing="0" w:after="0" w:afterAutospacing="0" w:line="288" w:lineRule="auto"/>
        <w:ind w:firstLine="567"/>
        <w:jc w:val="both"/>
        <w:rPr>
          <w:sz w:val="22"/>
          <w:szCs w:val="22"/>
        </w:rPr>
      </w:pPr>
      <w:r w:rsidRPr="00D14C56">
        <w:rPr>
          <w:sz w:val="22"/>
          <w:szCs w:val="22"/>
        </w:rPr>
        <w:t xml:space="preserve">W trakcie biegu terminu do wniesienia odwołania strona może zrzec się prawa </w:t>
      </w:r>
      <w:r w:rsidRPr="00D14C56">
        <w:rPr>
          <w:sz w:val="22"/>
          <w:szCs w:val="22"/>
        </w:rPr>
        <w:br/>
        <w:t>do wniesienia odwołania wobec tutejszego organu, tj. organu administracji publicznej, który wydał decyzję.</w:t>
      </w:r>
      <w:r w:rsidR="00CD4B17" w:rsidRPr="00D14C56">
        <w:rPr>
          <w:sz w:val="22"/>
          <w:szCs w:val="22"/>
        </w:rPr>
        <w:t xml:space="preserve"> </w:t>
      </w:r>
      <w:r w:rsidRPr="00D14C56">
        <w:rPr>
          <w:sz w:val="22"/>
          <w:szCs w:val="22"/>
        </w:rPr>
        <w:t xml:space="preserve">Z dniem doręczenia organowi administracji publicznej oświadczenia o zrzeczeniu się prawa do wniesienia odwołania przez stronę postępowania, decyzja staje się ostateczna i prawomocna. Decyzja podlega wykonaniu przed upływem terminu do wniesienia odwołania, jeżeli jest zgodna z żądaniem wszystkich stron lub jeżeli wszystkie strony zrzekły się prawa do wniesienia odwołania. </w:t>
      </w:r>
    </w:p>
    <w:p w14:paraId="4A9887DA" w14:textId="249E6C3A" w:rsidR="00F94AA6" w:rsidRPr="00D14C56" w:rsidRDefault="00F94AA6" w:rsidP="00165FF3">
      <w:pPr>
        <w:spacing w:before="0" w:beforeAutospacing="0" w:after="0" w:afterAutospacing="0" w:line="288" w:lineRule="auto"/>
        <w:ind w:firstLine="567"/>
        <w:jc w:val="both"/>
        <w:rPr>
          <w:sz w:val="22"/>
          <w:szCs w:val="22"/>
        </w:rPr>
      </w:pPr>
      <w:r w:rsidRPr="00D14C56">
        <w:rPr>
          <w:sz w:val="22"/>
          <w:szCs w:val="22"/>
        </w:rPr>
        <w:t xml:space="preserve">Zgodnie z art. 72 ust. 2 pkt 3 ustawy z dnia 3 października 2008 r. o udostępnieniu informacji o środowisku i jego ochronie, udziale społeczeństwa w ochronie środowiska oraz o ocenach oddziaływania na środowisko </w:t>
      </w:r>
      <w:proofErr w:type="spellStart"/>
      <w:r w:rsidR="006F7647" w:rsidRPr="00D14C56">
        <w:rPr>
          <w:sz w:val="22"/>
          <w:szCs w:val="22"/>
        </w:rPr>
        <w:t>t.j</w:t>
      </w:r>
      <w:proofErr w:type="spellEnd"/>
      <w:r w:rsidR="006F7647" w:rsidRPr="00D14C56">
        <w:rPr>
          <w:sz w:val="22"/>
          <w:szCs w:val="22"/>
        </w:rPr>
        <w:t>. Dz.U. z 202</w:t>
      </w:r>
      <w:r w:rsidR="00A043CC">
        <w:rPr>
          <w:sz w:val="22"/>
          <w:szCs w:val="22"/>
        </w:rPr>
        <w:t>2</w:t>
      </w:r>
      <w:r w:rsidR="006F7647" w:rsidRPr="00D14C56">
        <w:rPr>
          <w:sz w:val="22"/>
          <w:szCs w:val="22"/>
        </w:rPr>
        <w:t xml:space="preserve"> r. poz. </w:t>
      </w:r>
      <w:r w:rsidR="00A043CC">
        <w:rPr>
          <w:sz w:val="22"/>
          <w:szCs w:val="22"/>
        </w:rPr>
        <w:t>1029</w:t>
      </w:r>
      <w:r w:rsidR="006F7647" w:rsidRPr="00D14C56">
        <w:rPr>
          <w:sz w:val="22"/>
          <w:szCs w:val="22"/>
        </w:rPr>
        <w:t xml:space="preserve"> z </w:t>
      </w:r>
      <w:proofErr w:type="spellStart"/>
      <w:r w:rsidR="006F7647" w:rsidRPr="00D14C56">
        <w:rPr>
          <w:sz w:val="22"/>
          <w:szCs w:val="22"/>
        </w:rPr>
        <w:t>późn</w:t>
      </w:r>
      <w:proofErr w:type="spellEnd"/>
      <w:r w:rsidR="006F7647" w:rsidRPr="00D14C56">
        <w:rPr>
          <w:sz w:val="22"/>
          <w:szCs w:val="22"/>
        </w:rPr>
        <w:t>. zm.</w:t>
      </w:r>
      <w:r w:rsidRPr="00D14C56">
        <w:rPr>
          <w:sz w:val="22"/>
          <w:szCs w:val="22"/>
        </w:rPr>
        <w:t xml:space="preserve">), decyzję o środowiskowych uwarunkowaniach dołącza się do wniosku o wydanie decyzji, o której mowa w art. 71 ust. 1 pkt 4 ustawy </w:t>
      </w:r>
      <w:proofErr w:type="spellStart"/>
      <w:r w:rsidRPr="00D14C56">
        <w:rPr>
          <w:sz w:val="22"/>
          <w:szCs w:val="22"/>
        </w:rPr>
        <w:t>j.w</w:t>
      </w:r>
      <w:proofErr w:type="spellEnd"/>
      <w:r w:rsidRPr="00D14C56">
        <w:rPr>
          <w:sz w:val="22"/>
          <w:szCs w:val="22"/>
        </w:rPr>
        <w:t xml:space="preserve">. przy czym wniosek ten powinien być złożony nie później niż przed upływem czterech lat od dnia, w którym decyzja o środowiskowych uwarunkowaniach stała się ostateczna. Wskazany powyżej termin- zgodnie z art. 72 ust 2 pkt 4  ustawy </w:t>
      </w:r>
      <w:proofErr w:type="spellStart"/>
      <w:r w:rsidRPr="00D14C56">
        <w:rPr>
          <w:sz w:val="22"/>
          <w:szCs w:val="22"/>
        </w:rPr>
        <w:t>j.w</w:t>
      </w:r>
      <w:proofErr w:type="spellEnd"/>
      <w:r w:rsidRPr="00D14C56">
        <w:rPr>
          <w:sz w:val="22"/>
          <w:szCs w:val="22"/>
        </w:rPr>
        <w:t>. może ulec wydłużeniu o 2 lata, jeżeli realizacja planowanego przedsięwzięcia mogącego znacząco oddziaływać na środowisko przebiega etapowo oraz nie zmieniły się warunki określone w decyzji o środowiskowych uwarunkowaniach.</w:t>
      </w:r>
    </w:p>
    <w:p w14:paraId="58A09CEC" w14:textId="77777777" w:rsidR="00EE24BE" w:rsidRPr="00D14C56" w:rsidRDefault="00EE24BE" w:rsidP="00165FF3">
      <w:pPr>
        <w:spacing w:before="0" w:beforeAutospacing="0" w:after="0" w:afterAutospacing="0" w:line="288" w:lineRule="auto"/>
        <w:jc w:val="both"/>
        <w:rPr>
          <w:sz w:val="22"/>
          <w:szCs w:val="22"/>
          <w:u w:val="single"/>
        </w:rPr>
      </w:pPr>
    </w:p>
    <w:p w14:paraId="0D786FDB" w14:textId="77777777" w:rsidR="00DC39CA" w:rsidRDefault="00DC39CA" w:rsidP="00165FF3">
      <w:pPr>
        <w:spacing w:before="0" w:beforeAutospacing="0" w:after="0" w:afterAutospacing="0" w:line="288" w:lineRule="auto"/>
        <w:jc w:val="both"/>
        <w:rPr>
          <w:sz w:val="22"/>
          <w:szCs w:val="22"/>
          <w:u w:val="single"/>
        </w:rPr>
      </w:pPr>
    </w:p>
    <w:p w14:paraId="24B0E4B3" w14:textId="08FA82CC" w:rsidR="00F94AA6" w:rsidRPr="00D14C56" w:rsidRDefault="00F94AA6" w:rsidP="00165FF3">
      <w:pPr>
        <w:spacing w:before="0" w:beforeAutospacing="0" w:after="0" w:afterAutospacing="0" w:line="288" w:lineRule="auto"/>
        <w:jc w:val="both"/>
        <w:rPr>
          <w:sz w:val="22"/>
          <w:szCs w:val="22"/>
          <w:u w:val="single"/>
        </w:rPr>
      </w:pPr>
      <w:r w:rsidRPr="00D14C56">
        <w:rPr>
          <w:sz w:val="22"/>
          <w:szCs w:val="22"/>
          <w:u w:val="single"/>
        </w:rPr>
        <w:t>W załączeniu:</w:t>
      </w:r>
    </w:p>
    <w:p w14:paraId="393D1EF3" w14:textId="77777777" w:rsidR="00DC39CA" w:rsidRDefault="00F94AA6" w:rsidP="00165FF3">
      <w:pPr>
        <w:spacing w:before="0" w:beforeAutospacing="0" w:after="0" w:afterAutospacing="0" w:line="288" w:lineRule="auto"/>
        <w:jc w:val="both"/>
        <w:rPr>
          <w:sz w:val="22"/>
          <w:szCs w:val="22"/>
        </w:rPr>
      </w:pPr>
      <w:r w:rsidRPr="00D14C56">
        <w:rPr>
          <w:sz w:val="22"/>
          <w:szCs w:val="22"/>
        </w:rPr>
        <w:t>Charakterystyka przedsięwzięcia</w:t>
      </w:r>
      <w:r w:rsidR="00DF211B" w:rsidRPr="00D14C56">
        <w:rPr>
          <w:sz w:val="22"/>
          <w:szCs w:val="22"/>
        </w:rPr>
        <w:t xml:space="preserve"> – zał. nr 1</w:t>
      </w:r>
    </w:p>
    <w:p w14:paraId="670E3883" w14:textId="08C99A9D" w:rsidR="00E223B3" w:rsidRPr="00DC39CA" w:rsidRDefault="00E223B3" w:rsidP="00165FF3">
      <w:pPr>
        <w:spacing w:before="0" w:beforeAutospacing="0" w:after="0" w:afterAutospacing="0" w:line="288" w:lineRule="auto"/>
        <w:jc w:val="both"/>
        <w:rPr>
          <w:sz w:val="22"/>
          <w:szCs w:val="22"/>
        </w:rPr>
      </w:pPr>
      <w:r w:rsidRPr="00D14C56">
        <w:rPr>
          <w:sz w:val="22"/>
          <w:szCs w:val="22"/>
          <w:u w:val="single"/>
        </w:rPr>
        <w:t>Otrzymują:</w:t>
      </w:r>
    </w:p>
    <w:p w14:paraId="279ADD3F" w14:textId="56BAE213" w:rsidR="00165FF3" w:rsidRPr="00D14C56" w:rsidRDefault="006123B6" w:rsidP="00C3589A">
      <w:pPr>
        <w:pStyle w:val="Akapitzlist"/>
        <w:numPr>
          <w:ilvl w:val="0"/>
          <w:numId w:val="2"/>
        </w:numPr>
        <w:spacing w:before="0" w:beforeAutospacing="0" w:after="0" w:afterAutospacing="0" w:line="288" w:lineRule="auto"/>
        <w:ind w:left="0" w:firstLine="0"/>
        <w:jc w:val="both"/>
        <w:rPr>
          <w:sz w:val="22"/>
          <w:szCs w:val="22"/>
        </w:rPr>
      </w:pPr>
      <w:r>
        <w:rPr>
          <w:sz w:val="22"/>
          <w:szCs w:val="22"/>
        </w:rPr>
        <w:t>Gmina Łomazy; Plac Jagielloński 27; 21-532 Łomazy</w:t>
      </w:r>
    </w:p>
    <w:p w14:paraId="7B2683B0" w14:textId="77777777" w:rsidR="00E223B3" w:rsidRPr="00D14C56" w:rsidRDefault="00E223B3" w:rsidP="00C3589A">
      <w:pPr>
        <w:pStyle w:val="Akapitzlist"/>
        <w:numPr>
          <w:ilvl w:val="0"/>
          <w:numId w:val="2"/>
        </w:numPr>
        <w:spacing w:before="0" w:beforeAutospacing="0" w:after="0" w:afterAutospacing="0" w:line="288" w:lineRule="auto"/>
        <w:ind w:left="0" w:firstLine="0"/>
        <w:jc w:val="both"/>
        <w:rPr>
          <w:sz w:val="22"/>
          <w:szCs w:val="22"/>
        </w:rPr>
      </w:pPr>
      <w:r w:rsidRPr="00D14C56">
        <w:rPr>
          <w:sz w:val="22"/>
          <w:szCs w:val="22"/>
        </w:rPr>
        <w:t>Tablica ogłoszeń Urzędu Gminy Łomazy</w:t>
      </w:r>
    </w:p>
    <w:p w14:paraId="0F96F3EC" w14:textId="77777777" w:rsidR="00E223B3" w:rsidRPr="00D14C56" w:rsidRDefault="00E223B3" w:rsidP="00C3589A">
      <w:pPr>
        <w:pStyle w:val="Akapitzlist"/>
        <w:numPr>
          <w:ilvl w:val="0"/>
          <w:numId w:val="2"/>
        </w:numPr>
        <w:spacing w:before="0" w:beforeAutospacing="0" w:after="0" w:afterAutospacing="0" w:line="288" w:lineRule="auto"/>
        <w:ind w:left="0" w:firstLine="0"/>
        <w:jc w:val="both"/>
        <w:rPr>
          <w:sz w:val="22"/>
          <w:szCs w:val="22"/>
        </w:rPr>
      </w:pPr>
      <w:r w:rsidRPr="00D14C56">
        <w:rPr>
          <w:sz w:val="22"/>
          <w:szCs w:val="22"/>
        </w:rPr>
        <w:t xml:space="preserve">BIP UG Łomazy </w:t>
      </w:r>
      <w:hyperlink r:id="rId13" w:history="1">
        <w:r w:rsidRPr="00D14C56">
          <w:rPr>
            <w:rStyle w:val="Hipercze"/>
            <w:sz w:val="22"/>
            <w:szCs w:val="22"/>
          </w:rPr>
          <w:t>www.uglomazy.bip.lubelskie.pl</w:t>
        </w:r>
      </w:hyperlink>
    </w:p>
    <w:p w14:paraId="2D185750" w14:textId="77777777" w:rsidR="00E223B3" w:rsidRPr="00D14C56" w:rsidRDefault="00E223B3" w:rsidP="00C3589A">
      <w:pPr>
        <w:pStyle w:val="Akapitzlist"/>
        <w:numPr>
          <w:ilvl w:val="0"/>
          <w:numId w:val="2"/>
        </w:numPr>
        <w:spacing w:before="0" w:beforeAutospacing="0" w:after="0" w:afterAutospacing="0" w:line="288" w:lineRule="auto"/>
        <w:ind w:left="0" w:firstLine="0"/>
        <w:jc w:val="both"/>
        <w:rPr>
          <w:sz w:val="22"/>
          <w:szCs w:val="22"/>
        </w:rPr>
      </w:pPr>
      <w:r w:rsidRPr="00D14C56">
        <w:rPr>
          <w:sz w:val="22"/>
          <w:szCs w:val="22"/>
        </w:rPr>
        <w:t>a/a</w:t>
      </w:r>
    </w:p>
    <w:p w14:paraId="19DA62D8" w14:textId="77777777" w:rsidR="00E223B3" w:rsidRPr="00D14C56" w:rsidRDefault="00E223B3" w:rsidP="00C3589A">
      <w:pPr>
        <w:spacing w:before="0" w:beforeAutospacing="0" w:after="0" w:afterAutospacing="0" w:line="288" w:lineRule="auto"/>
        <w:jc w:val="both"/>
        <w:rPr>
          <w:sz w:val="22"/>
          <w:szCs w:val="22"/>
        </w:rPr>
      </w:pPr>
    </w:p>
    <w:p w14:paraId="6A0EB695" w14:textId="77777777" w:rsidR="00E223B3" w:rsidRPr="00D14C56" w:rsidRDefault="00E223B3" w:rsidP="00C3589A">
      <w:pPr>
        <w:spacing w:before="0" w:beforeAutospacing="0" w:after="0" w:afterAutospacing="0" w:line="288" w:lineRule="auto"/>
        <w:jc w:val="both"/>
        <w:rPr>
          <w:sz w:val="22"/>
          <w:szCs w:val="22"/>
        </w:rPr>
      </w:pPr>
      <w:r w:rsidRPr="00D14C56">
        <w:rPr>
          <w:sz w:val="22"/>
          <w:szCs w:val="22"/>
        </w:rPr>
        <w:t>Do wiadomości:</w:t>
      </w:r>
    </w:p>
    <w:p w14:paraId="517F6239" w14:textId="685FF855" w:rsidR="00E223B3" w:rsidRPr="00D14C56" w:rsidRDefault="00E223B3" w:rsidP="00C3589A">
      <w:pPr>
        <w:pStyle w:val="Akapitzlist"/>
        <w:numPr>
          <w:ilvl w:val="0"/>
          <w:numId w:val="3"/>
        </w:numPr>
        <w:spacing w:before="0" w:beforeAutospacing="0" w:after="0" w:afterAutospacing="0" w:line="288" w:lineRule="auto"/>
        <w:ind w:left="0" w:firstLine="0"/>
        <w:jc w:val="both"/>
        <w:rPr>
          <w:sz w:val="22"/>
          <w:szCs w:val="22"/>
        </w:rPr>
      </w:pPr>
      <w:r w:rsidRPr="00D14C56">
        <w:rPr>
          <w:sz w:val="22"/>
          <w:szCs w:val="22"/>
        </w:rPr>
        <w:t xml:space="preserve">RDOŚ w Lublinie; Wydział Spraw Terenowych , ul. </w:t>
      </w:r>
      <w:r w:rsidR="00AD73A7">
        <w:rPr>
          <w:sz w:val="22"/>
          <w:szCs w:val="22"/>
        </w:rPr>
        <w:t>Warszawska 14</w:t>
      </w:r>
      <w:r w:rsidRPr="00D14C56">
        <w:rPr>
          <w:sz w:val="22"/>
          <w:szCs w:val="22"/>
        </w:rPr>
        <w:t>; 21-500 Biała Podlaska</w:t>
      </w:r>
    </w:p>
    <w:p w14:paraId="1EE7F45C" w14:textId="77777777" w:rsidR="00E223B3" w:rsidRPr="00D14C56" w:rsidRDefault="00E223B3" w:rsidP="00C3589A">
      <w:pPr>
        <w:pStyle w:val="Akapitzlist"/>
        <w:numPr>
          <w:ilvl w:val="0"/>
          <w:numId w:val="3"/>
        </w:numPr>
        <w:spacing w:before="0" w:beforeAutospacing="0" w:after="0" w:afterAutospacing="0" w:line="288" w:lineRule="auto"/>
        <w:ind w:left="0" w:firstLine="0"/>
        <w:jc w:val="both"/>
        <w:rPr>
          <w:sz w:val="22"/>
          <w:szCs w:val="22"/>
        </w:rPr>
      </w:pPr>
      <w:r w:rsidRPr="00D14C56">
        <w:rPr>
          <w:sz w:val="22"/>
          <w:szCs w:val="22"/>
        </w:rPr>
        <w:t>Państwowy Powiatowy Inspektor Sanitarny; ul. Warszawska 18; 21-500 Biała Podlaska</w:t>
      </w:r>
    </w:p>
    <w:p w14:paraId="4396241F" w14:textId="318772A9" w:rsidR="006960A1" w:rsidRPr="00D14C56" w:rsidRDefault="00E223B3" w:rsidP="00C3589A">
      <w:pPr>
        <w:pStyle w:val="Akapitzlist"/>
        <w:numPr>
          <w:ilvl w:val="0"/>
          <w:numId w:val="3"/>
        </w:numPr>
        <w:spacing w:before="0" w:beforeAutospacing="0" w:after="0" w:afterAutospacing="0" w:line="288" w:lineRule="auto"/>
        <w:ind w:left="0" w:firstLine="0"/>
        <w:jc w:val="both"/>
        <w:rPr>
          <w:sz w:val="22"/>
          <w:szCs w:val="22"/>
        </w:rPr>
      </w:pPr>
      <w:r w:rsidRPr="00D14C56">
        <w:rPr>
          <w:sz w:val="22"/>
          <w:szCs w:val="22"/>
        </w:rPr>
        <w:t xml:space="preserve">Państwowe Gospodarstwo Wodne Wody Polskie, ul. </w:t>
      </w:r>
      <w:proofErr w:type="spellStart"/>
      <w:r w:rsidR="00D14454" w:rsidRPr="00D14C56">
        <w:rPr>
          <w:sz w:val="22"/>
          <w:szCs w:val="22"/>
        </w:rPr>
        <w:t>Sitnicka</w:t>
      </w:r>
      <w:proofErr w:type="spellEnd"/>
      <w:r w:rsidR="00D14454" w:rsidRPr="00D14C56">
        <w:rPr>
          <w:sz w:val="22"/>
          <w:szCs w:val="22"/>
        </w:rPr>
        <w:t xml:space="preserve"> 71</w:t>
      </w:r>
      <w:r w:rsidRPr="00D14C56">
        <w:rPr>
          <w:sz w:val="22"/>
          <w:szCs w:val="22"/>
        </w:rPr>
        <w:t>; 21-500 Biała Podlaska</w:t>
      </w:r>
    </w:p>
    <w:sectPr w:rsidR="006960A1" w:rsidRPr="00D14C56" w:rsidSect="00A7659B">
      <w:footerReference w:type="even" r:id="rId14"/>
      <w:footerReference w:type="default" r:id="rId15"/>
      <w:footerReference w:type="first" r:id="rId16"/>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1BE8" w14:textId="77777777" w:rsidR="00A7659B" w:rsidRDefault="00A7659B">
      <w:pPr>
        <w:spacing w:before="0" w:after="0"/>
      </w:pPr>
      <w:r>
        <w:separator/>
      </w:r>
    </w:p>
  </w:endnote>
  <w:endnote w:type="continuationSeparator" w:id="0">
    <w:p w14:paraId="2162E75C" w14:textId="77777777" w:rsidR="00A7659B" w:rsidRDefault="00A765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B055" w14:textId="77777777" w:rsidR="00D56AA5" w:rsidRDefault="003C3DFE">
    <w:pPr>
      <w:spacing w:after="0" w:line="259" w:lineRule="auto"/>
      <w:ind w:right="187"/>
      <w:jc w:val="center"/>
    </w:pP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6CF5" w14:textId="77777777" w:rsidR="00D56AA5" w:rsidRDefault="003C3DFE">
    <w:pPr>
      <w:spacing w:after="0" w:line="259" w:lineRule="auto"/>
      <w:ind w:right="187"/>
      <w:jc w:val="center"/>
    </w:pPr>
    <w:r>
      <w:fldChar w:fldCharType="begin"/>
    </w:r>
    <w:r>
      <w:instrText xml:space="preserve"> PAGE   \* MERGEFORMAT </w:instrText>
    </w:r>
    <w:r>
      <w:fldChar w:fldCharType="separate"/>
    </w:r>
    <w:r w:rsidR="00F676F6" w:rsidRPr="00F676F6">
      <w:rPr>
        <w:rFonts w:ascii="Courier New" w:eastAsia="Courier New" w:hAnsi="Courier New" w:cs="Courier New"/>
        <w:noProof/>
      </w:rPr>
      <w:t>6</w:t>
    </w:r>
    <w:r>
      <w:rPr>
        <w:rFonts w:ascii="Courier New" w:eastAsia="Courier New" w:hAnsi="Courier New"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4E6A" w14:textId="77777777" w:rsidR="00D56AA5" w:rsidRDefault="003C3DFE">
    <w:pPr>
      <w:spacing w:after="0" w:line="259" w:lineRule="auto"/>
      <w:ind w:right="187"/>
      <w:jc w:val="center"/>
    </w:pP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D053" w14:textId="77777777" w:rsidR="00A7659B" w:rsidRDefault="00A7659B">
      <w:pPr>
        <w:spacing w:before="0" w:after="0"/>
      </w:pPr>
      <w:r>
        <w:separator/>
      </w:r>
    </w:p>
  </w:footnote>
  <w:footnote w:type="continuationSeparator" w:id="0">
    <w:p w14:paraId="108B1527" w14:textId="77777777" w:rsidR="00A7659B" w:rsidRDefault="00A765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12pt;height:3pt" coordsize="" o:spt="100" o:bullet="t" adj="0,,0" path="" stroked="f">
        <v:stroke joinstyle="miter"/>
        <v:imagedata r:id="rId1" o:title="image28"/>
        <v:formulas/>
        <v:path o:connecttype="segments"/>
      </v:shape>
    </w:pict>
  </w:numPicBullet>
  <w:numPicBullet w:numPicBulletId="1">
    <w:pict>
      <v:shape id="_x0000_i1033" style="width:13.5pt;height:2.25pt" coordsize="" o:spt="100" o:bullet="t" adj="0,,0" path="" stroked="f">
        <v:stroke joinstyle="miter"/>
        <v:imagedata r:id="rId2" o:title="image29"/>
        <v:formulas/>
        <v:path o:connecttype="segments"/>
      </v:shape>
    </w:pict>
  </w:numPicBullet>
  <w:abstractNum w:abstractNumId="0" w15:restartNumberingAfterBreak="0">
    <w:nsid w:val="049F7E15"/>
    <w:multiLevelType w:val="hybridMultilevel"/>
    <w:tmpl w:val="7744E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A2B6D"/>
    <w:multiLevelType w:val="hybridMultilevel"/>
    <w:tmpl w:val="6D525368"/>
    <w:lvl w:ilvl="0" w:tplc="8BF0E19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CA5D4F"/>
    <w:multiLevelType w:val="hybridMultilevel"/>
    <w:tmpl w:val="E398ECC2"/>
    <w:lvl w:ilvl="0" w:tplc="7BAE1DE8">
      <w:start w:val="1"/>
      <w:numFmt w:val="bullet"/>
      <w:lvlText w:val="•"/>
      <w:lvlPicBulletId w:val="0"/>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B4F17A">
      <w:start w:val="1"/>
      <w:numFmt w:val="bullet"/>
      <w:lvlText w:val="o"/>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0832E6">
      <w:start w:val="1"/>
      <w:numFmt w:val="bullet"/>
      <w:lvlText w:val="▪"/>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8AFF2">
      <w:start w:val="1"/>
      <w:numFmt w:val="bullet"/>
      <w:lvlText w:val="•"/>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86E6DC">
      <w:start w:val="1"/>
      <w:numFmt w:val="bullet"/>
      <w:lvlText w:val="o"/>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C287B2">
      <w:start w:val="1"/>
      <w:numFmt w:val="bullet"/>
      <w:lvlText w:val="▪"/>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2E7CE">
      <w:start w:val="1"/>
      <w:numFmt w:val="bullet"/>
      <w:lvlText w:val="•"/>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98F25A">
      <w:start w:val="1"/>
      <w:numFmt w:val="bullet"/>
      <w:lvlText w:val="o"/>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D4BD78">
      <w:start w:val="1"/>
      <w:numFmt w:val="bullet"/>
      <w:lvlText w:val="▪"/>
      <w:lvlJc w:val="left"/>
      <w:pPr>
        <w:ind w:left="6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11336C"/>
    <w:multiLevelType w:val="hybridMultilevel"/>
    <w:tmpl w:val="FA9008F6"/>
    <w:lvl w:ilvl="0" w:tplc="C3680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733D15"/>
    <w:multiLevelType w:val="hybridMultilevel"/>
    <w:tmpl w:val="CA50E3FE"/>
    <w:lvl w:ilvl="0" w:tplc="09E620C2">
      <w:start w:val="2"/>
      <w:numFmt w:val="bullet"/>
      <w:lvlText w:val="-"/>
      <w:lvlJc w:val="left"/>
      <w:pPr>
        <w:tabs>
          <w:tab w:val="num" w:pos="644"/>
        </w:tabs>
        <w:ind w:left="644"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C55A3"/>
    <w:multiLevelType w:val="hybridMultilevel"/>
    <w:tmpl w:val="2438CA8A"/>
    <w:lvl w:ilvl="0" w:tplc="A41E7E72">
      <w:start w:val="1"/>
      <w:numFmt w:val="bullet"/>
      <w:lvlText w:val="•"/>
      <w:lvlPicBulletId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CEBA72">
      <w:start w:val="1"/>
      <w:numFmt w:val="bullet"/>
      <w:lvlText w:val="o"/>
      <w:lvlJc w:val="left"/>
      <w:pPr>
        <w:ind w:left="1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8378C">
      <w:start w:val="1"/>
      <w:numFmt w:val="bullet"/>
      <w:lvlText w:val="▪"/>
      <w:lvlJc w:val="left"/>
      <w:pPr>
        <w:ind w:left="2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E0BE1E">
      <w:start w:val="1"/>
      <w:numFmt w:val="bullet"/>
      <w:lvlText w:val="•"/>
      <w:lvlJc w:val="left"/>
      <w:pPr>
        <w:ind w:left="2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8914A">
      <w:start w:val="1"/>
      <w:numFmt w:val="bullet"/>
      <w:lvlText w:val="o"/>
      <w:lvlJc w:val="left"/>
      <w:pPr>
        <w:ind w:left="3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4886A2">
      <w:start w:val="1"/>
      <w:numFmt w:val="bullet"/>
      <w:lvlText w:val="▪"/>
      <w:lvlJc w:val="left"/>
      <w:pPr>
        <w:ind w:left="4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B02600">
      <w:start w:val="1"/>
      <w:numFmt w:val="bullet"/>
      <w:lvlText w:val="•"/>
      <w:lvlJc w:val="left"/>
      <w:pPr>
        <w:ind w:left="4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02F60">
      <w:start w:val="1"/>
      <w:numFmt w:val="bullet"/>
      <w:lvlText w:val="o"/>
      <w:lvlJc w:val="left"/>
      <w:pPr>
        <w:ind w:left="5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62AAE2">
      <w:start w:val="1"/>
      <w:numFmt w:val="bullet"/>
      <w:lvlText w:val="▪"/>
      <w:lvlJc w:val="left"/>
      <w:pPr>
        <w:ind w:left="6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80E1B"/>
    <w:multiLevelType w:val="hybridMultilevel"/>
    <w:tmpl w:val="8CD40A2C"/>
    <w:lvl w:ilvl="0" w:tplc="8568497C">
      <w:start w:val="1"/>
      <w:numFmt w:val="decimal"/>
      <w:lvlText w:val="%1."/>
      <w:lvlJc w:val="left"/>
      <w:pPr>
        <w:tabs>
          <w:tab w:val="num" w:pos="644"/>
        </w:tabs>
        <w:ind w:left="644" w:hanging="360"/>
      </w:pPr>
      <w:rPr>
        <w:rFonts w:hint="default"/>
      </w:rPr>
    </w:lvl>
    <w:lvl w:ilvl="1" w:tplc="640468EC">
      <w:start w:val="1"/>
      <w:numFmt w:val="bullet"/>
      <w:lvlText w:val=""/>
      <w:lvlJc w:val="left"/>
      <w:pPr>
        <w:tabs>
          <w:tab w:val="num" w:pos="1440"/>
        </w:tabs>
        <w:ind w:left="1440" w:hanging="360"/>
      </w:pPr>
      <w:rPr>
        <w:rFonts w:ascii="Symbol" w:hAnsi="Symbol" w:hint="default"/>
        <w:color w:val="auto"/>
      </w:rPr>
    </w:lvl>
    <w:lvl w:ilvl="2" w:tplc="640468EC">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776243"/>
    <w:multiLevelType w:val="hybridMultilevel"/>
    <w:tmpl w:val="6646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557355"/>
    <w:multiLevelType w:val="hybridMultilevel"/>
    <w:tmpl w:val="2AF6A4EC"/>
    <w:lvl w:ilvl="0" w:tplc="EF96E5A2">
      <w:numFmt w:val="bullet"/>
      <w:lvlText w:val=""/>
      <w:lvlJc w:val="left"/>
      <w:pPr>
        <w:ind w:left="511" w:hanging="360"/>
      </w:pPr>
      <w:rPr>
        <w:rFonts w:ascii="Symbol" w:eastAsia="Times New Roman" w:hAnsi="Symbol" w:cs="Times New Roman" w:hint="default"/>
        <w:sz w:val="20"/>
      </w:rPr>
    </w:lvl>
    <w:lvl w:ilvl="1" w:tplc="04150003" w:tentative="1">
      <w:start w:val="1"/>
      <w:numFmt w:val="bullet"/>
      <w:lvlText w:val="o"/>
      <w:lvlJc w:val="left"/>
      <w:pPr>
        <w:ind w:left="1231" w:hanging="360"/>
      </w:pPr>
      <w:rPr>
        <w:rFonts w:ascii="Courier New" w:hAnsi="Courier New" w:cs="Courier New" w:hint="default"/>
      </w:rPr>
    </w:lvl>
    <w:lvl w:ilvl="2" w:tplc="04150005" w:tentative="1">
      <w:start w:val="1"/>
      <w:numFmt w:val="bullet"/>
      <w:lvlText w:val=""/>
      <w:lvlJc w:val="left"/>
      <w:pPr>
        <w:ind w:left="1951" w:hanging="360"/>
      </w:pPr>
      <w:rPr>
        <w:rFonts w:ascii="Wingdings" w:hAnsi="Wingdings" w:hint="default"/>
      </w:rPr>
    </w:lvl>
    <w:lvl w:ilvl="3" w:tplc="04150001" w:tentative="1">
      <w:start w:val="1"/>
      <w:numFmt w:val="bullet"/>
      <w:lvlText w:val=""/>
      <w:lvlJc w:val="left"/>
      <w:pPr>
        <w:ind w:left="2671" w:hanging="360"/>
      </w:pPr>
      <w:rPr>
        <w:rFonts w:ascii="Symbol" w:hAnsi="Symbol" w:hint="default"/>
      </w:rPr>
    </w:lvl>
    <w:lvl w:ilvl="4" w:tplc="04150003" w:tentative="1">
      <w:start w:val="1"/>
      <w:numFmt w:val="bullet"/>
      <w:lvlText w:val="o"/>
      <w:lvlJc w:val="left"/>
      <w:pPr>
        <w:ind w:left="3391" w:hanging="360"/>
      </w:pPr>
      <w:rPr>
        <w:rFonts w:ascii="Courier New" w:hAnsi="Courier New" w:cs="Courier New" w:hint="default"/>
      </w:rPr>
    </w:lvl>
    <w:lvl w:ilvl="5" w:tplc="04150005" w:tentative="1">
      <w:start w:val="1"/>
      <w:numFmt w:val="bullet"/>
      <w:lvlText w:val=""/>
      <w:lvlJc w:val="left"/>
      <w:pPr>
        <w:ind w:left="4111" w:hanging="360"/>
      </w:pPr>
      <w:rPr>
        <w:rFonts w:ascii="Wingdings" w:hAnsi="Wingdings" w:hint="default"/>
      </w:rPr>
    </w:lvl>
    <w:lvl w:ilvl="6" w:tplc="04150001" w:tentative="1">
      <w:start w:val="1"/>
      <w:numFmt w:val="bullet"/>
      <w:lvlText w:val=""/>
      <w:lvlJc w:val="left"/>
      <w:pPr>
        <w:ind w:left="4831" w:hanging="360"/>
      </w:pPr>
      <w:rPr>
        <w:rFonts w:ascii="Symbol" w:hAnsi="Symbol" w:hint="default"/>
      </w:rPr>
    </w:lvl>
    <w:lvl w:ilvl="7" w:tplc="04150003" w:tentative="1">
      <w:start w:val="1"/>
      <w:numFmt w:val="bullet"/>
      <w:lvlText w:val="o"/>
      <w:lvlJc w:val="left"/>
      <w:pPr>
        <w:ind w:left="5551" w:hanging="360"/>
      </w:pPr>
      <w:rPr>
        <w:rFonts w:ascii="Courier New" w:hAnsi="Courier New" w:cs="Courier New" w:hint="default"/>
      </w:rPr>
    </w:lvl>
    <w:lvl w:ilvl="8" w:tplc="04150005" w:tentative="1">
      <w:start w:val="1"/>
      <w:numFmt w:val="bullet"/>
      <w:lvlText w:val=""/>
      <w:lvlJc w:val="left"/>
      <w:pPr>
        <w:ind w:left="6271" w:hanging="360"/>
      </w:pPr>
      <w:rPr>
        <w:rFonts w:ascii="Wingdings" w:hAnsi="Wingdings" w:hint="default"/>
      </w:rPr>
    </w:lvl>
  </w:abstractNum>
  <w:abstractNum w:abstractNumId="9" w15:restartNumberingAfterBreak="0">
    <w:nsid w:val="4AC23DAD"/>
    <w:multiLevelType w:val="hybridMultilevel"/>
    <w:tmpl w:val="0B9A7926"/>
    <w:lvl w:ilvl="0" w:tplc="A7525EFA">
      <w:numFmt w:val="bullet"/>
      <w:lvlText w:val="-"/>
      <w:lvlJc w:val="left"/>
      <w:pPr>
        <w:ind w:left="374" w:hanging="360"/>
      </w:pPr>
      <w:rPr>
        <w:rFonts w:ascii="Calibri" w:eastAsia="Calibri" w:hAnsi="Calibri" w:cs="Calibri"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10" w15:restartNumberingAfterBreak="0">
    <w:nsid w:val="58587895"/>
    <w:multiLevelType w:val="hybridMultilevel"/>
    <w:tmpl w:val="A0EE6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E8011B4"/>
    <w:multiLevelType w:val="hybridMultilevel"/>
    <w:tmpl w:val="B6963DA6"/>
    <w:lvl w:ilvl="0" w:tplc="27B846C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39792E"/>
    <w:multiLevelType w:val="hybridMultilevel"/>
    <w:tmpl w:val="37A64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ABA26BE"/>
    <w:multiLevelType w:val="hybridMultilevel"/>
    <w:tmpl w:val="02D89524"/>
    <w:lvl w:ilvl="0" w:tplc="1564FECA">
      <w:start w:val="1"/>
      <w:numFmt w:val="bullet"/>
      <w:lvlText w:val="-"/>
      <w:lvlJc w:val="left"/>
      <w:pPr>
        <w:ind w:left="1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C05140">
      <w:start w:val="1"/>
      <w:numFmt w:val="bullet"/>
      <w:lvlText w:val="o"/>
      <w:lvlJc w:val="left"/>
      <w:pPr>
        <w:ind w:left="1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70BEB0">
      <w:start w:val="1"/>
      <w:numFmt w:val="bullet"/>
      <w:lvlText w:val="▪"/>
      <w:lvlJc w:val="left"/>
      <w:pPr>
        <w:ind w:left="1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7AE860">
      <w:start w:val="1"/>
      <w:numFmt w:val="bullet"/>
      <w:lvlText w:val="•"/>
      <w:lvlJc w:val="left"/>
      <w:pPr>
        <w:ind w:left="2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F8D4E6">
      <w:start w:val="1"/>
      <w:numFmt w:val="bullet"/>
      <w:lvlText w:val="o"/>
      <w:lvlJc w:val="left"/>
      <w:pPr>
        <w:ind w:left="3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B5E0E26">
      <w:start w:val="1"/>
      <w:numFmt w:val="bullet"/>
      <w:lvlText w:val="▪"/>
      <w:lvlJc w:val="left"/>
      <w:pPr>
        <w:ind w:left="40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C2F8B2">
      <w:start w:val="1"/>
      <w:numFmt w:val="bullet"/>
      <w:lvlText w:val="•"/>
      <w:lvlJc w:val="left"/>
      <w:pPr>
        <w:ind w:left="47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304F3E">
      <w:start w:val="1"/>
      <w:numFmt w:val="bullet"/>
      <w:lvlText w:val="o"/>
      <w:lvlJc w:val="left"/>
      <w:pPr>
        <w:ind w:left="55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90B8C2">
      <w:start w:val="1"/>
      <w:numFmt w:val="bullet"/>
      <w:lvlText w:val="▪"/>
      <w:lvlJc w:val="left"/>
      <w:pPr>
        <w:ind w:left="62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92251529">
    <w:abstractNumId w:val="13"/>
  </w:num>
  <w:num w:numId="2" w16cid:durableId="307250746">
    <w:abstractNumId w:val="0"/>
  </w:num>
  <w:num w:numId="3" w16cid:durableId="1616522020">
    <w:abstractNumId w:val="7"/>
  </w:num>
  <w:num w:numId="4" w16cid:durableId="1334334407">
    <w:abstractNumId w:val="2"/>
  </w:num>
  <w:num w:numId="5" w16cid:durableId="1357852228">
    <w:abstractNumId w:val="5"/>
  </w:num>
  <w:num w:numId="6" w16cid:durableId="743381525">
    <w:abstractNumId w:val="9"/>
  </w:num>
  <w:num w:numId="7" w16cid:durableId="609506500">
    <w:abstractNumId w:val="10"/>
  </w:num>
  <w:num w:numId="8" w16cid:durableId="2075154489">
    <w:abstractNumId w:val="12"/>
  </w:num>
  <w:num w:numId="9" w16cid:durableId="1094401050">
    <w:abstractNumId w:val="11"/>
  </w:num>
  <w:num w:numId="10" w16cid:durableId="1348218869">
    <w:abstractNumId w:val="1"/>
  </w:num>
  <w:num w:numId="11" w16cid:durableId="316766664">
    <w:abstractNumId w:val="3"/>
  </w:num>
  <w:num w:numId="12" w16cid:durableId="968701364">
    <w:abstractNumId w:val="8"/>
  </w:num>
  <w:num w:numId="13" w16cid:durableId="395277803">
    <w:abstractNumId w:val="6"/>
  </w:num>
  <w:num w:numId="14" w16cid:durableId="97139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4C"/>
    <w:rsid w:val="00000108"/>
    <w:rsid w:val="00006E9A"/>
    <w:rsid w:val="00013E0E"/>
    <w:rsid w:val="00015529"/>
    <w:rsid w:val="000257E9"/>
    <w:rsid w:val="00026107"/>
    <w:rsid w:val="00047B5C"/>
    <w:rsid w:val="0005466D"/>
    <w:rsid w:val="00061492"/>
    <w:rsid w:val="000704C2"/>
    <w:rsid w:val="00090F34"/>
    <w:rsid w:val="000A5346"/>
    <w:rsid w:val="000A5A8C"/>
    <w:rsid w:val="000B5848"/>
    <w:rsid w:val="000C6EC4"/>
    <w:rsid w:val="000C70F8"/>
    <w:rsid w:val="000E2D5D"/>
    <w:rsid w:val="00112E5A"/>
    <w:rsid w:val="001228C1"/>
    <w:rsid w:val="001263F4"/>
    <w:rsid w:val="00136C43"/>
    <w:rsid w:val="001625A0"/>
    <w:rsid w:val="00165CF4"/>
    <w:rsid w:val="00165E9E"/>
    <w:rsid w:val="00165FF3"/>
    <w:rsid w:val="00193DF9"/>
    <w:rsid w:val="00195DFF"/>
    <w:rsid w:val="001B1A8E"/>
    <w:rsid w:val="001B6CA8"/>
    <w:rsid w:val="001C642D"/>
    <w:rsid w:val="001D00D7"/>
    <w:rsid w:val="001E5DCD"/>
    <w:rsid w:val="001F67C3"/>
    <w:rsid w:val="00210C8A"/>
    <w:rsid w:val="002227F8"/>
    <w:rsid w:val="00243A04"/>
    <w:rsid w:val="00246A1D"/>
    <w:rsid w:val="00260B6D"/>
    <w:rsid w:val="0026199E"/>
    <w:rsid w:val="00277756"/>
    <w:rsid w:val="002C13DE"/>
    <w:rsid w:val="002F65F2"/>
    <w:rsid w:val="002F686F"/>
    <w:rsid w:val="00311AEC"/>
    <w:rsid w:val="00340C84"/>
    <w:rsid w:val="00344716"/>
    <w:rsid w:val="0036588F"/>
    <w:rsid w:val="00392C74"/>
    <w:rsid w:val="00393AA1"/>
    <w:rsid w:val="00394665"/>
    <w:rsid w:val="00394AAA"/>
    <w:rsid w:val="003A1CEC"/>
    <w:rsid w:val="003C3DFE"/>
    <w:rsid w:val="003D4301"/>
    <w:rsid w:val="003D51B5"/>
    <w:rsid w:val="003D609E"/>
    <w:rsid w:val="003E7DE3"/>
    <w:rsid w:val="00406377"/>
    <w:rsid w:val="00417412"/>
    <w:rsid w:val="004343D9"/>
    <w:rsid w:val="004367C2"/>
    <w:rsid w:val="00437EC4"/>
    <w:rsid w:val="00444E60"/>
    <w:rsid w:val="00457F3E"/>
    <w:rsid w:val="0046660F"/>
    <w:rsid w:val="004771EE"/>
    <w:rsid w:val="00486080"/>
    <w:rsid w:val="004922C7"/>
    <w:rsid w:val="004957A1"/>
    <w:rsid w:val="004A0F7B"/>
    <w:rsid w:val="004B4615"/>
    <w:rsid w:val="004E69EE"/>
    <w:rsid w:val="004E6E41"/>
    <w:rsid w:val="004E7C7A"/>
    <w:rsid w:val="0051709E"/>
    <w:rsid w:val="00522B7F"/>
    <w:rsid w:val="005419FC"/>
    <w:rsid w:val="005438FA"/>
    <w:rsid w:val="0056432A"/>
    <w:rsid w:val="00573FBB"/>
    <w:rsid w:val="005840D7"/>
    <w:rsid w:val="00596D6B"/>
    <w:rsid w:val="00597A04"/>
    <w:rsid w:val="005B2143"/>
    <w:rsid w:val="005C2F93"/>
    <w:rsid w:val="005E5F96"/>
    <w:rsid w:val="005F384C"/>
    <w:rsid w:val="005F584F"/>
    <w:rsid w:val="00600DA2"/>
    <w:rsid w:val="00607672"/>
    <w:rsid w:val="006123B6"/>
    <w:rsid w:val="00616CAF"/>
    <w:rsid w:val="006173E8"/>
    <w:rsid w:val="006232D7"/>
    <w:rsid w:val="00624307"/>
    <w:rsid w:val="00627F13"/>
    <w:rsid w:val="006443BF"/>
    <w:rsid w:val="00653C9D"/>
    <w:rsid w:val="0065447A"/>
    <w:rsid w:val="0066066F"/>
    <w:rsid w:val="00664BEA"/>
    <w:rsid w:val="00666776"/>
    <w:rsid w:val="0067186C"/>
    <w:rsid w:val="00676D6B"/>
    <w:rsid w:val="0068376A"/>
    <w:rsid w:val="00683D01"/>
    <w:rsid w:val="006960A1"/>
    <w:rsid w:val="006A4FC9"/>
    <w:rsid w:val="006A6FC1"/>
    <w:rsid w:val="006B1257"/>
    <w:rsid w:val="006B2477"/>
    <w:rsid w:val="006B5B3E"/>
    <w:rsid w:val="006B5F94"/>
    <w:rsid w:val="006B7553"/>
    <w:rsid w:val="006D0BEE"/>
    <w:rsid w:val="006E21DE"/>
    <w:rsid w:val="006E6E31"/>
    <w:rsid w:val="006E7E37"/>
    <w:rsid w:val="006F3F81"/>
    <w:rsid w:val="006F6EF7"/>
    <w:rsid w:val="006F7647"/>
    <w:rsid w:val="00706A51"/>
    <w:rsid w:val="00707736"/>
    <w:rsid w:val="007078E0"/>
    <w:rsid w:val="007176CC"/>
    <w:rsid w:val="0073778B"/>
    <w:rsid w:val="0073784E"/>
    <w:rsid w:val="0075263E"/>
    <w:rsid w:val="00762F03"/>
    <w:rsid w:val="007868F7"/>
    <w:rsid w:val="007A79D8"/>
    <w:rsid w:val="007B04D9"/>
    <w:rsid w:val="007B6ACB"/>
    <w:rsid w:val="007B746C"/>
    <w:rsid w:val="007C2841"/>
    <w:rsid w:val="007D6C9F"/>
    <w:rsid w:val="007F2FEE"/>
    <w:rsid w:val="007F4497"/>
    <w:rsid w:val="008025D2"/>
    <w:rsid w:val="008056F3"/>
    <w:rsid w:val="00821054"/>
    <w:rsid w:val="0083436D"/>
    <w:rsid w:val="00834F36"/>
    <w:rsid w:val="00836C97"/>
    <w:rsid w:val="008372F9"/>
    <w:rsid w:val="00841E8A"/>
    <w:rsid w:val="00843510"/>
    <w:rsid w:val="008506C0"/>
    <w:rsid w:val="00850D53"/>
    <w:rsid w:val="00883E9A"/>
    <w:rsid w:val="00885A02"/>
    <w:rsid w:val="008A72FE"/>
    <w:rsid w:val="008D467F"/>
    <w:rsid w:val="008F5BC3"/>
    <w:rsid w:val="0090236B"/>
    <w:rsid w:val="009100F3"/>
    <w:rsid w:val="0091551D"/>
    <w:rsid w:val="009224AD"/>
    <w:rsid w:val="009459A2"/>
    <w:rsid w:val="00951F4C"/>
    <w:rsid w:val="0096415D"/>
    <w:rsid w:val="00974DC8"/>
    <w:rsid w:val="009A69F5"/>
    <w:rsid w:val="009B09E9"/>
    <w:rsid w:val="009B3968"/>
    <w:rsid w:val="009B693A"/>
    <w:rsid w:val="009E077C"/>
    <w:rsid w:val="009E4029"/>
    <w:rsid w:val="00A043CC"/>
    <w:rsid w:val="00A06217"/>
    <w:rsid w:val="00A146AF"/>
    <w:rsid w:val="00A215B9"/>
    <w:rsid w:val="00A3244C"/>
    <w:rsid w:val="00A34BCF"/>
    <w:rsid w:val="00A361E5"/>
    <w:rsid w:val="00A43BE1"/>
    <w:rsid w:val="00A447AE"/>
    <w:rsid w:val="00A4667A"/>
    <w:rsid w:val="00A5011C"/>
    <w:rsid w:val="00A62838"/>
    <w:rsid w:val="00A712BF"/>
    <w:rsid w:val="00A746EF"/>
    <w:rsid w:val="00A7659B"/>
    <w:rsid w:val="00AB00F4"/>
    <w:rsid w:val="00AC3812"/>
    <w:rsid w:val="00AD73A7"/>
    <w:rsid w:val="00AF67A4"/>
    <w:rsid w:val="00B00A78"/>
    <w:rsid w:val="00B05FC0"/>
    <w:rsid w:val="00B20DF4"/>
    <w:rsid w:val="00B32E16"/>
    <w:rsid w:val="00B354EE"/>
    <w:rsid w:val="00B41D28"/>
    <w:rsid w:val="00B67BD5"/>
    <w:rsid w:val="00B85824"/>
    <w:rsid w:val="00B8780A"/>
    <w:rsid w:val="00BA2132"/>
    <w:rsid w:val="00BA22D8"/>
    <w:rsid w:val="00BB3391"/>
    <w:rsid w:val="00BF40C0"/>
    <w:rsid w:val="00BF7663"/>
    <w:rsid w:val="00BF7F25"/>
    <w:rsid w:val="00C01489"/>
    <w:rsid w:val="00C07433"/>
    <w:rsid w:val="00C1703C"/>
    <w:rsid w:val="00C27D01"/>
    <w:rsid w:val="00C3171A"/>
    <w:rsid w:val="00C3344D"/>
    <w:rsid w:val="00C3589A"/>
    <w:rsid w:val="00C521CE"/>
    <w:rsid w:val="00C73542"/>
    <w:rsid w:val="00C80CA1"/>
    <w:rsid w:val="00C92060"/>
    <w:rsid w:val="00C952DB"/>
    <w:rsid w:val="00C9558D"/>
    <w:rsid w:val="00CA10CA"/>
    <w:rsid w:val="00CA4D6E"/>
    <w:rsid w:val="00CB2840"/>
    <w:rsid w:val="00CB3876"/>
    <w:rsid w:val="00CB5C78"/>
    <w:rsid w:val="00CB7B02"/>
    <w:rsid w:val="00CC6F32"/>
    <w:rsid w:val="00CD0144"/>
    <w:rsid w:val="00CD1996"/>
    <w:rsid w:val="00CD3C6D"/>
    <w:rsid w:val="00CD4B17"/>
    <w:rsid w:val="00CE04B4"/>
    <w:rsid w:val="00CE11F1"/>
    <w:rsid w:val="00CE22AA"/>
    <w:rsid w:val="00CE2CFC"/>
    <w:rsid w:val="00CE7A0C"/>
    <w:rsid w:val="00CF2808"/>
    <w:rsid w:val="00D01A04"/>
    <w:rsid w:val="00D14454"/>
    <w:rsid w:val="00D14C56"/>
    <w:rsid w:val="00D20D76"/>
    <w:rsid w:val="00D27A63"/>
    <w:rsid w:val="00D3008B"/>
    <w:rsid w:val="00D50ADB"/>
    <w:rsid w:val="00D56AA5"/>
    <w:rsid w:val="00D80866"/>
    <w:rsid w:val="00DA5162"/>
    <w:rsid w:val="00DC39CA"/>
    <w:rsid w:val="00DD0C91"/>
    <w:rsid w:val="00DD178F"/>
    <w:rsid w:val="00DE0248"/>
    <w:rsid w:val="00DF211B"/>
    <w:rsid w:val="00E12210"/>
    <w:rsid w:val="00E16126"/>
    <w:rsid w:val="00E20AB5"/>
    <w:rsid w:val="00E223B3"/>
    <w:rsid w:val="00E31AF2"/>
    <w:rsid w:val="00E3243D"/>
    <w:rsid w:val="00E419E4"/>
    <w:rsid w:val="00E50087"/>
    <w:rsid w:val="00E53CEC"/>
    <w:rsid w:val="00E649A6"/>
    <w:rsid w:val="00E666C6"/>
    <w:rsid w:val="00E66C87"/>
    <w:rsid w:val="00E7482B"/>
    <w:rsid w:val="00E75CD6"/>
    <w:rsid w:val="00E9769E"/>
    <w:rsid w:val="00EA281A"/>
    <w:rsid w:val="00EA4710"/>
    <w:rsid w:val="00EA6525"/>
    <w:rsid w:val="00EA7AA3"/>
    <w:rsid w:val="00EB73E2"/>
    <w:rsid w:val="00EC7A4A"/>
    <w:rsid w:val="00EE0399"/>
    <w:rsid w:val="00EE24BE"/>
    <w:rsid w:val="00EF1F8C"/>
    <w:rsid w:val="00EF2174"/>
    <w:rsid w:val="00F04347"/>
    <w:rsid w:val="00F06FC4"/>
    <w:rsid w:val="00F200A9"/>
    <w:rsid w:val="00F20175"/>
    <w:rsid w:val="00F250CC"/>
    <w:rsid w:val="00F25365"/>
    <w:rsid w:val="00F565D8"/>
    <w:rsid w:val="00F60BF2"/>
    <w:rsid w:val="00F66552"/>
    <w:rsid w:val="00F676F6"/>
    <w:rsid w:val="00F73A64"/>
    <w:rsid w:val="00F75CA9"/>
    <w:rsid w:val="00F77FF5"/>
    <w:rsid w:val="00F81F70"/>
    <w:rsid w:val="00F9343C"/>
    <w:rsid w:val="00F94AA6"/>
    <w:rsid w:val="00FA15A6"/>
    <w:rsid w:val="00FC4A43"/>
    <w:rsid w:val="00FC50C5"/>
    <w:rsid w:val="00FC54BF"/>
    <w:rsid w:val="00FD3B7D"/>
    <w:rsid w:val="00FE1EFE"/>
    <w:rsid w:val="00FE32DC"/>
    <w:rsid w:val="00FF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4719"/>
  <w15:docId w15:val="{C8B27999-E186-47D7-900D-956C7998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44C"/>
    <w:pPr>
      <w:spacing w:before="100" w:beforeAutospacing="1" w:after="100" w:afterAutospacing="1" w:line="240" w:lineRule="auto"/>
    </w:pPr>
    <w:rPr>
      <w:sz w:val="20"/>
      <w:szCs w:val="20"/>
      <w:lang w:eastAsia="pl-PL"/>
    </w:rPr>
  </w:style>
  <w:style w:type="paragraph" w:styleId="Nagwek2">
    <w:name w:val="heading 2"/>
    <w:basedOn w:val="Normalny"/>
    <w:link w:val="Nagwek2Znak"/>
    <w:uiPriority w:val="9"/>
    <w:qFormat/>
    <w:rsid w:val="00E53CEC"/>
    <w:pPr>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0A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0A1"/>
    <w:rPr>
      <w:rFonts w:ascii="Tahoma" w:hAnsi="Tahoma" w:cs="Tahoma"/>
      <w:sz w:val="16"/>
      <w:szCs w:val="16"/>
      <w:lang w:eastAsia="pl-PL"/>
    </w:rPr>
  </w:style>
  <w:style w:type="paragraph" w:styleId="Akapitzlist">
    <w:name w:val="List Paragraph"/>
    <w:basedOn w:val="Normalny"/>
    <w:uiPriority w:val="34"/>
    <w:qFormat/>
    <w:rsid w:val="00E223B3"/>
    <w:pPr>
      <w:ind w:left="720"/>
      <w:contextualSpacing/>
    </w:pPr>
  </w:style>
  <w:style w:type="character" w:styleId="Hipercze">
    <w:name w:val="Hyperlink"/>
    <w:basedOn w:val="Domylnaczcionkaakapitu"/>
    <w:uiPriority w:val="99"/>
    <w:unhideWhenUsed/>
    <w:rsid w:val="00E223B3"/>
    <w:rPr>
      <w:color w:val="0000FF" w:themeColor="hyperlink"/>
      <w:u w:val="single"/>
    </w:rPr>
  </w:style>
  <w:style w:type="character" w:styleId="Odwoaniedokomentarza">
    <w:name w:val="annotation reference"/>
    <w:basedOn w:val="Domylnaczcionkaakapitu"/>
    <w:uiPriority w:val="99"/>
    <w:semiHidden/>
    <w:unhideWhenUsed/>
    <w:rsid w:val="00444E60"/>
    <w:rPr>
      <w:sz w:val="16"/>
      <w:szCs w:val="16"/>
    </w:rPr>
  </w:style>
  <w:style w:type="paragraph" w:styleId="Tekstkomentarza">
    <w:name w:val="annotation text"/>
    <w:basedOn w:val="Normalny"/>
    <w:link w:val="TekstkomentarzaZnak"/>
    <w:uiPriority w:val="99"/>
    <w:semiHidden/>
    <w:unhideWhenUsed/>
    <w:rsid w:val="00444E60"/>
    <w:pPr>
      <w:spacing w:before="0" w:beforeAutospacing="0" w:after="0" w:afterAutospacing="0"/>
    </w:pPr>
  </w:style>
  <w:style w:type="character" w:customStyle="1" w:styleId="TekstkomentarzaZnak">
    <w:name w:val="Tekst komentarza Znak"/>
    <w:basedOn w:val="Domylnaczcionkaakapitu"/>
    <w:link w:val="Tekstkomentarza"/>
    <w:uiPriority w:val="99"/>
    <w:semiHidden/>
    <w:rsid w:val="00444E60"/>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444E60"/>
    <w:pPr>
      <w:spacing w:before="100" w:beforeAutospacing="1" w:after="100" w:afterAutospacing="1"/>
    </w:pPr>
    <w:rPr>
      <w:b/>
      <w:bCs/>
    </w:rPr>
  </w:style>
  <w:style w:type="character" w:customStyle="1" w:styleId="TematkomentarzaZnak">
    <w:name w:val="Temat komentarza Znak"/>
    <w:basedOn w:val="TekstkomentarzaZnak"/>
    <w:link w:val="Tematkomentarza"/>
    <w:uiPriority w:val="99"/>
    <w:semiHidden/>
    <w:rsid w:val="00444E60"/>
    <w:rPr>
      <w:b/>
      <w:bCs/>
      <w:sz w:val="20"/>
      <w:szCs w:val="20"/>
      <w:lang w:eastAsia="pl-PL"/>
    </w:rPr>
  </w:style>
  <w:style w:type="character" w:customStyle="1" w:styleId="Nagwek2Znak">
    <w:name w:val="Nagłówek 2 Znak"/>
    <w:basedOn w:val="Domylnaczcionkaakapitu"/>
    <w:link w:val="Nagwek2"/>
    <w:uiPriority w:val="9"/>
    <w:rsid w:val="00E53CEC"/>
    <w:rPr>
      <w:b/>
      <w:bCs/>
      <w:sz w:val="36"/>
      <w:szCs w:val="36"/>
      <w:lang w:eastAsia="pl-PL"/>
    </w:rPr>
  </w:style>
  <w:style w:type="paragraph" w:styleId="Tekstpodstawowywcity">
    <w:name w:val="Body Text Indent"/>
    <w:basedOn w:val="Normalny"/>
    <w:link w:val="TekstpodstawowywcityZnak"/>
    <w:semiHidden/>
    <w:rsid w:val="008F5BC3"/>
    <w:pPr>
      <w:spacing w:before="0" w:beforeAutospacing="0" w:after="0" w:afterAutospacing="0" w:line="360" w:lineRule="auto"/>
      <w:ind w:left="360"/>
      <w:jc w:val="both"/>
    </w:pPr>
    <w:rPr>
      <w:rFonts w:ascii="Arial" w:hAnsi="Arial" w:cs="Arial"/>
      <w:sz w:val="24"/>
      <w:szCs w:val="24"/>
    </w:rPr>
  </w:style>
  <w:style w:type="character" w:customStyle="1" w:styleId="TekstpodstawowywcityZnak">
    <w:name w:val="Tekst podstawowy wcięty Znak"/>
    <w:basedOn w:val="Domylnaczcionkaakapitu"/>
    <w:link w:val="Tekstpodstawowywcity"/>
    <w:semiHidden/>
    <w:rsid w:val="008F5BC3"/>
    <w:rPr>
      <w:rFonts w:ascii="Arial" w:hAnsi="Arial" w:cs="Arial"/>
      <w:lang w:eastAsia="pl-PL"/>
    </w:rPr>
  </w:style>
  <w:style w:type="paragraph" w:customStyle="1" w:styleId="Tekstpodstawowywcity21">
    <w:name w:val="Tekst podstawowy wcięty 21"/>
    <w:basedOn w:val="Normalny"/>
    <w:rsid w:val="008F5BC3"/>
    <w:pPr>
      <w:widowControl w:val="0"/>
      <w:tabs>
        <w:tab w:val="right" w:pos="284"/>
        <w:tab w:val="left" w:pos="408"/>
      </w:tabs>
      <w:suppressAutoHyphens/>
      <w:spacing w:before="0" w:beforeAutospacing="0" w:after="0" w:afterAutospacing="0" w:line="360" w:lineRule="auto"/>
      <w:ind w:left="408" w:hanging="408"/>
      <w:jc w:val="both"/>
    </w:pPr>
    <w:rPr>
      <w:rFonts w:ascii="Arial" w:eastAsia="Lucida Sans Unicode" w:hAnsi="Arial" w:cs="Tahoma"/>
      <w:color w:val="000000"/>
      <w:sz w:val="24"/>
      <w:szCs w:val="24"/>
      <w:lang w:val="en-US" w:eastAsia="en-US"/>
    </w:rPr>
  </w:style>
  <w:style w:type="paragraph" w:styleId="Tekstpodstawowy">
    <w:name w:val="Body Text"/>
    <w:basedOn w:val="Normalny"/>
    <w:link w:val="TekstpodstawowyZnak"/>
    <w:uiPriority w:val="99"/>
    <w:semiHidden/>
    <w:unhideWhenUsed/>
    <w:rsid w:val="00A146AF"/>
    <w:pPr>
      <w:spacing w:after="120"/>
    </w:pPr>
  </w:style>
  <w:style w:type="character" w:customStyle="1" w:styleId="TekstpodstawowyZnak">
    <w:name w:val="Tekst podstawowy Znak"/>
    <w:basedOn w:val="Domylnaczcionkaakapitu"/>
    <w:link w:val="Tekstpodstawowy"/>
    <w:uiPriority w:val="99"/>
    <w:semiHidden/>
    <w:rsid w:val="00A146AF"/>
    <w:rPr>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uglomazy.bip.lubel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B279-01A7-4691-9D44-D55EBCC7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2953</Words>
  <Characters>17724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Bogdan Arseniuk</cp:lastModifiedBy>
  <cp:revision>2</cp:revision>
  <cp:lastPrinted>2024-03-18T13:50:00Z</cp:lastPrinted>
  <dcterms:created xsi:type="dcterms:W3CDTF">2024-03-21T15:11:00Z</dcterms:created>
  <dcterms:modified xsi:type="dcterms:W3CDTF">2024-03-21T15:11:00Z</dcterms:modified>
</cp:coreProperties>
</file>