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4A5A" w14:textId="5A452048" w:rsidR="0099519A" w:rsidRPr="0025397E" w:rsidRDefault="000F6E59" w:rsidP="00BA199B">
      <w:pPr>
        <w:spacing w:after="0" w:line="288" w:lineRule="auto"/>
        <w:jc w:val="right"/>
        <w:rPr>
          <w:rFonts w:ascii="Times New Roman" w:hAnsi="Times New Roman" w:cs="Times New Roman"/>
          <w:u w:val="single"/>
        </w:rPr>
      </w:pPr>
      <w:r w:rsidRPr="0025397E">
        <w:rPr>
          <w:rFonts w:ascii="Times New Roman" w:hAnsi="Times New Roman" w:cs="Times New Roman"/>
          <w:u w:val="single"/>
        </w:rPr>
        <w:t xml:space="preserve">Zał. Nr 1 do Decyzji Nr </w:t>
      </w:r>
      <w:r w:rsidR="007B096F">
        <w:rPr>
          <w:rFonts w:ascii="Times New Roman" w:hAnsi="Times New Roman" w:cs="Times New Roman"/>
          <w:u w:val="single"/>
        </w:rPr>
        <w:t>9</w:t>
      </w:r>
      <w:r w:rsidR="00E42718" w:rsidRPr="0025397E">
        <w:rPr>
          <w:rFonts w:ascii="Times New Roman" w:hAnsi="Times New Roman" w:cs="Times New Roman"/>
          <w:u w:val="single"/>
        </w:rPr>
        <w:t>/202</w:t>
      </w:r>
      <w:r w:rsidR="000103B4" w:rsidRPr="0025397E">
        <w:rPr>
          <w:rFonts w:ascii="Times New Roman" w:hAnsi="Times New Roman" w:cs="Times New Roman"/>
          <w:u w:val="single"/>
        </w:rPr>
        <w:t>3</w:t>
      </w:r>
      <w:r w:rsidR="003367FF" w:rsidRPr="0025397E">
        <w:rPr>
          <w:rFonts w:ascii="Times New Roman" w:hAnsi="Times New Roman" w:cs="Times New Roman"/>
          <w:u w:val="single"/>
        </w:rPr>
        <w:t xml:space="preserve"> z dnia</w:t>
      </w:r>
      <w:r w:rsidRPr="0025397E">
        <w:rPr>
          <w:rFonts w:ascii="Times New Roman" w:hAnsi="Times New Roman" w:cs="Times New Roman"/>
          <w:u w:val="single"/>
        </w:rPr>
        <w:t xml:space="preserve"> </w:t>
      </w:r>
      <w:r w:rsidR="007B096F">
        <w:rPr>
          <w:rFonts w:ascii="Times New Roman" w:hAnsi="Times New Roman" w:cs="Times New Roman"/>
          <w:u w:val="single"/>
        </w:rPr>
        <w:t>21</w:t>
      </w:r>
      <w:r w:rsidR="006F0556" w:rsidRPr="0025397E">
        <w:rPr>
          <w:rFonts w:ascii="Times New Roman" w:hAnsi="Times New Roman" w:cs="Times New Roman"/>
          <w:u w:val="single"/>
        </w:rPr>
        <w:t xml:space="preserve"> </w:t>
      </w:r>
      <w:r w:rsidR="004E0762">
        <w:rPr>
          <w:rFonts w:ascii="Times New Roman" w:hAnsi="Times New Roman" w:cs="Times New Roman"/>
          <w:u w:val="single"/>
        </w:rPr>
        <w:t>marca</w:t>
      </w:r>
      <w:r w:rsidR="00E42718" w:rsidRPr="0025397E">
        <w:rPr>
          <w:rFonts w:ascii="Times New Roman" w:hAnsi="Times New Roman" w:cs="Times New Roman"/>
          <w:u w:val="single"/>
        </w:rPr>
        <w:t xml:space="preserve"> 202</w:t>
      </w:r>
      <w:r w:rsidR="0097216B">
        <w:rPr>
          <w:rFonts w:ascii="Times New Roman" w:hAnsi="Times New Roman" w:cs="Times New Roman"/>
          <w:u w:val="single"/>
        </w:rPr>
        <w:t>4</w:t>
      </w:r>
      <w:r w:rsidR="00F712DE" w:rsidRPr="0025397E">
        <w:rPr>
          <w:rFonts w:ascii="Times New Roman" w:hAnsi="Times New Roman" w:cs="Times New Roman"/>
          <w:u w:val="single"/>
        </w:rPr>
        <w:t xml:space="preserve"> r.</w:t>
      </w:r>
    </w:p>
    <w:p w14:paraId="7519332F" w14:textId="77777777" w:rsidR="00E42718" w:rsidRPr="0025397E" w:rsidRDefault="00E42718" w:rsidP="00BA199B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14:paraId="78FDC4F6" w14:textId="77777777" w:rsidR="00E14058" w:rsidRPr="00EA7232" w:rsidRDefault="00E14058" w:rsidP="0009514E">
      <w:pPr>
        <w:pStyle w:val="StylArialPierwszywiersz063cmInterlinia15wiersza"/>
        <w:spacing w:after="0" w:line="288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EA7232">
        <w:rPr>
          <w:rFonts w:ascii="Times New Roman" w:hAnsi="Times New Roman"/>
          <w:sz w:val="22"/>
          <w:szCs w:val="22"/>
          <w:lang w:val="pl-PL"/>
        </w:rPr>
        <w:t>Planowane przedsięwzięcie jest inwestycją celu publicznego.</w:t>
      </w:r>
    </w:p>
    <w:p w14:paraId="63CA59E1" w14:textId="77777777" w:rsidR="0025397E" w:rsidRPr="00EA7232" w:rsidRDefault="00E14058" w:rsidP="0009514E">
      <w:pPr>
        <w:pStyle w:val="StylArialPierwszywiersz063cmInterlinia15wiersza"/>
        <w:spacing w:after="0" w:line="288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EA7232">
        <w:rPr>
          <w:rFonts w:ascii="Times New Roman" w:hAnsi="Times New Roman"/>
          <w:sz w:val="22"/>
          <w:szCs w:val="22"/>
          <w:lang w:val="pl-PL"/>
        </w:rPr>
        <w:t xml:space="preserve">Zgodnie z </w:t>
      </w:r>
      <w:r w:rsidR="004970CF" w:rsidRPr="00EA7232">
        <w:rPr>
          <w:rFonts w:ascii="Times New Roman" w:hAnsi="Times New Roman"/>
          <w:sz w:val="22"/>
          <w:szCs w:val="22"/>
        </w:rPr>
        <w:t xml:space="preserve">§ 3 ust. 1 pkt. 62 </w:t>
      </w:r>
      <w:r w:rsidRPr="00EA7232">
        <w:rPr>
          <w:rFonts w:ascii="Times New Roman" w:hAnsi="Times New Roman"/>
          <w:sz w:val="22"/>
          <w:szCs w:val="22"/>
          <w:lang w:val="pl-PL"/>
        </w:rPr>
        <w:t>rozporządzenia Rady Ministrów z dnia 10 września 2019 r. w sprawie przedsięwzięć mogących znacząco oddziaływać na środowisko (Dz. U. 2019 poz. 1839) przedmiotowa inwestycja zaliczona jest do przedsięwzięć mogących potencjalnie zna</w:t>
      </w:r>
      <w:r w:rsidR="00DC0854" w:rsidRPr="00EA7232">
        <w:rPr>
          <w:rFonts w:ascii="Times New Roman" w:hAnsi="Times New Roman"/>
          <w:sz w:val="22"/>
          <w:szCs w:val="22"/>
          <w:lang w:val="pl-PL"/>
        </w:rPr>
        <w:t>cząco oddziaływać na środowisk</w:t>
      </w:r>
      <w:r w:rsidR="003C62B4" w:rsidRPr="00EA7232">
        <w:rPr>
          <w:rFonts w:ascii="Times New Roman" w:hAnsi="Times New Roman"/>
          <w:sz w:val="22"/>
          <w:szCs w:val="22"/>
          <w:lang w:val="pl-PL"/>
        </w:rPr>
        <w:t>o</w:t>
      </w:r>
      <w:r w:rsidR="00DC0854" w:rsidRPr="00EA7232">
        <w:rPr>
          <w:rFonts w:ascii="Times New Roman" w:hAnsi="Times New Roman"/>
          <w:sz w:val="22"/>
          <w:szCs w:val="22"/>
          <w:lang w:val="pl-PL"/>
        </w:rPr>
        <w:t>.</w:t>
      </w:r>
    </w:p>
    <w:p w14:paraId="30B15B88" w14:textId="4B99F50C" w:rsidR="00BE061F" w:rsidRDefault="00E14058" w:rsidP="0009514E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  <w:r w:rsidRPr="00EA7232">
        <w:rPr>
          <w:rFonts w:ascii="Times New Roman" w:hAnsi="Times New Roman" w:cs="Times New Roman"/>
        </w:rPr>
        <w:t xml:space="preserve">Przedmiotem inwestycji jest </w:t>
      </w:r>
      <w:r w:rsidR="00B93B35" w:rsidRPr="00EA7232">
        <w:rPr>
          <w:rFonts w:ascii="Times New Roman" w:hAnsi="Times New Roman" w:cs="Times New Roman"/>
        </w:rPr>
        <w:t>„</w:t>
      </w:r>
      <w:r w:rsidR="001F6C9A" w:rsidRPr="00EA7232">
        <w:rPr>
          <w:rFonts w:ascii="Times New Roman" w:hAnsi="Times New Roman" w:cs="Times New Roman"/>
          <w:b/>
        </w:rPr>
        <w:t xml:space="preserve">Budowa drogi gminnej nr 100353L ul. </w:t>
      </w:r>
      <w:proofErr w:type="spellStart"/>
      <w:r w:rsidR="001F6C9A" w:rsidRPr="00EA7232">
        <w:rPr>
          <w:rFonts w:ascii="Times New Roman" w:hAnsi="Times New Roman" w:cs="Times New Roman"/>
          <w:b/>
        </w:rPr>
        <w:t>Dokudowska</w:t>
      </w:r>
      <w:proofErr w:type="spellEnd"/>
      <w:r w:rsidR="001F6C9A" w:rsidRPr="00EA7232">
        <w:rPr>
          <w:rFonts w:ascii="Times New Roman" w:hAnsi="Times New Roman" w:cs="Times New Roman"/>
          <w:b/>
        </w:rPr>
        <w:t xml:space="preserve"> w miejscowości Łomazy </w:t>
      </w:r>
      <w:r w:rsidR="00B93B35" w:rsidRPr="00EA7232">
        <w:rPr>
          <w:rFonts w:ascii="Times New Roman" w:hAnsi="Times New Roman" w:cs="Times New Roman"/>
          <w:b/>
        </w:rPr>
        <w:t xml:space="preserve"> </w:t>
      </w:r>
      <w:r w:rsidR="00B93B35" w:rsidRPr="00EA7232">
        <w:rPr>
          <w:rFonts w:ascii="Times New Roman" w:hAnsi="Times New Roman" w:cs="Times New Roman"/>
        </w:rPr>
        <w:t>na dzia</w:t>
      </w:r>
      <w:r w:rsidR="001F6C9A" w:rsidRPr="00EA7232">
        <w:rPr>
          <w:rFonts w:ascii="Times New Roman" w:hAnsi="Times New Roman" w:cs="Times New Roman"/>
        </w:rPr>
        <w:t xml:space="preserve">łkach nr  ew. 962, 1074/3,,1106, 909, 359  </w:t>
      </w:r>
      <w:r w:rsidR="00B93B35" w:rsidRPr="00EA7232">
        <w:rPr>
          <w:rFonts w:ascii="Times New Roman" w:hAnsi="Times New Roman" w:cs="Times New Roman"/>
        </w:rPr>
        <w:t xml:space="preserve">w miejscowości </w:t>
      </w:r>
      <w:r w:rsidR="001F6C9A" w:rsidRPr="00EA7232">
        <w:rPr>
          <w:rFonts w:ascii="Times New Roman" w:hAnsi="Times New Roman" w:cs="Times New Roman"/>
        </w:rPr>
        <w:t>Łomazy (obręb Łomazy I) gm. Łomazy</w:t>
      </w:r>
      <w:r w:rsidR="00B93B35" w:rsidRPr="00EA7232">
        <w:rPr>
          <w:rFonts w:ascii="Times New Roman" w:hAnsi="Times New Roman" w:cs="Times New Roman"/>
        </w:rPr>
        <w:t>.</w:t>
      </w:r>
      <w:r w:rsidR="00EA7232">
        <w:rPr>
          <w:rFonts w:ascii="Times New Roman" w:hAnsi="Times New Roman" w:cs="Times New Roman"/>
        </w:rPr>
        <w:t xml:space="preserve"> </w:t>
      </w:r>
      <w:r w:rsidR="00B93B35" w:rsidRPr="00EA7232">
        <w:rPr>
          <w:rFonts w:ascii="Times New Roman" w:hAnsi="Times New Roman" w:cs="Times New Roman"/>
        </w:rPr>
        <w:t xml:space="preserve"> Obejmuje ona odcinek drogi od km 0+0</w:t>
      </w:r>
      <w:r w:rsidR="00B04AA3" w:rsidRPr="00EA7232">
        <w:rPr>
          <w:rFonts w:ascii="Times New Roman" w:hAnsi="Times New Roman" w:cs="Times New Roman"/>
        </w:rPr>
        <w:t>0</w:t>
      </w:r>
      <w:r w:rsidR="00B93B35" w:rsidRPr="00EA7232">
        <w:rPr>
          <w:rFonts w:ascii="Times New Roman" w:hAnsi="Times New Roman" w:cs="Times New Roman"/>
        </w:rPr>
        <w:t>0,00 do km 2+</w:t>
      </w:r>
      <w:r w:rsidR="00B04AA3" w:rsidRPr="00EA7232">
        <w:rPr>
          <w:rFonts w:ascii="Times New Roman" w:hAnsi="Times New Roman" w:cs="Times New Roman"/>
        </w:rPr>
        <w:t>400</w:t>
      </w:r>
      <w:r w:rsidR="00B93B35" w:rsidRPr="00EA7232">
        <w:rPr>
          <w:rFonts w:ascii="Times New Roman" w:hAnsi="Times New Roman" w:cs="Times New Roman"/>
        </w:rPr>
        <w:t>,00.</w:t>
      </w:r>
      <w:r w:rsidR="00EA7232">
        <w:rPr>
          <w:rFonts w:ascii="Times New Roman" w:hAnsi="Times New Roman" w:cs="Times New Roman"/>
        </w:rPr>
        <w:t xml:space="preserve"> </w:t>
      </w:r>
      <w:r w:rsidR="00B93B35" w:rsidRPr="00EA7232">
        <w:rPr>
          <w:rFonts w:ascii="Times New Roman" w:hAnsi="Times New Roman" w:cs="Times New Roman"/>
        </w:rPr>
        <w:t xml:space="preserve"> Przebieg drogi </w:t>
      </w:r>
      <w:r w:rsidR="00B04AA3" w:rsidRPr="00EA7232">
        <w:rPr>
          <w:rFonts w:ascii="Times New Roman" w:hAnsi="Times New Roman" w:cs="Times New Roman"/>
        </w:rPr>
        <w:t>gminnej 100353</w:t>
      </w:r>
      <w:r w:rsidR="00B93B35" w:rsidRPr="00EA7232">
        <w:rPr>
          <w:rFonts w:ascii="Times New Roman" w:hAnsi="Times New Roman" w:cs="Times New Roman"/>
        </w:rPr>
        <w:t xml:space="preserve">L został ustalony według założonego lokalnie kilometrażu o łącznej długości </w:t>
      </w:r>
      <w:r w:rsidR="00B93B35" w:rsidRPr="00EA7232">
        <w:rPr>
          <w:rFonts w:ascii="Times New Roman" w:hAnsi="Times New Roman" w:cs="Times New Roman"/>
          <w:b/>
          <w:bCs/>
        </w:rPr>
        <w:t>2</w:t>
      </w:r>
      <w:r w:rsidR="00B04AA3" w:rsidRPr="00EA7232">
        <w:rPr>
          <w:rFonts w:ascii="Times New Roman" w:hAnsi="Times New Roman" w:cs="Times New Roman"/>
          <w:b/>
          <w:bCs/>
        </w:rPr>
        <w:t>400</w:t>
      </w:r>
      <w:r w:rsidR="00B93B35" w:rsidRPr="00EA7232">
        <w:rPr>
          <w:rFonts w:ascii="Times New Roman" w:hAnsi="Times New Roman" w:cs="Times New Roman"/>
          <w:b/>
          <w:bCs/>
        </w:rPr>
        <w:t xml:space="preserve"> m</w:t>
      </w:r>
      <w:r w:rsidR="00B93B35" w:rsidRPr="00EA7232">
        <w:rPr>
          <w:rFonts w:ascii="Times New Roman" w:hAnsi="Times New Roman" w:cs="Times New Roman"/>
        </w:rPr>
        <w:t>.</w:t>
      </w:r>
    </w:p>
    <w:p w14:paraId="39577139" w14:textId="77777777" w:rsidR="00847615" w:rsidRDefault="00847615" w:rsidP="0009514E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2D7A2A1" w14:textId="08302065" w:rsidR="00200C35" w:rsidRPr="00EA7232" w:rsidRDefault="009C656B" w:rsidP="0009514E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EA7232">
        <w:rPr>
          <w:rFonts w:ascii="Times New Roman" w:hAnsi="Times New Roman" w:cs="Times New Roman"/>
          <w:b/>
          <w:bCs/>
        </w:rPr>
        <w:t xml:space="preserve">Zakres </w:t>
      </w:r>
      <w:r w:rsidR="00B04AA3" w:rsidRPr="00EA7232">
        <w:rPr>
          <w:rFonts w:ascii="Times New Roman" w:hAnsi="Times New Roman" w:cs="Times New Roman"/>
          <w:b/>
          <w:bCs/>
        </w:rPr>
        <w:t>budowy</w:t>
      </w:r>
      <w:r w:rsidRPr="00EA7232">
        <w:rPr>
          <w:rFonts w:ascii="Times New Roman" w:hAnsi="Times New Roman" w:cs="Times New Roman"/>
          <w:b/>
          <w:bCs/>
        </w:rPr>
        <w:t xml:space="preserve"> drogi </w:t>
      </w:r>
      <w:r w:rsidR="00B04AA3" w:rsidRPr="00EA7232">
        <w:rPr>
          <w:rFonts w:ascii="Times New Roman" w:hAnsi="Times New Roman" w:cs="Times New Roman"/>
          <w:b/>
          <w:bCs/>
        </w:rPr>
        <w:t>gminnej</w:t>
      </w:r>
      <w:r w:rsidRPr="00EA7232">
        <w:rPr>
          <w:rFonts w:ascii="Times New Roman" w:hAnsi="Times New Roman" w:cs="Times New Roman"/>
          <w:b/>
          <w:bCs/>
        </w:rPr>
        <w:t xml:space="preserve"> </w:t>
      </w:r>
      <w:r w:rsidR="00B04AA3" w:rsidRPr="00EA7232">
        <w:rPr>
          <w:rFonts w:ascii="Times New Roman" w:hAnsi="Times New Roman" w:cs="Times New Roman"/>
          <w:b/>
          <w:bCs/>
        </w:rPr>
        <w:t>100</w:t>
      </w:r>
      <w:r w:rsidR="00200C35" w:rsidRPr="00EA7232">
        <w:rPr>
          <w:rFonts w:ascii="Times New Roman" w:hAnsi="Times New Roman" w:cs="Times New Roman"/>
          <w:b/>
          <w:bCs/>
        </w:rPr>
        <w:t>353</w:t>
      </w:r>
      <w:r w:rsidR="00B04AA3" w:rsidRPr="00EA7232">
        <w:rPr>
          <w:rFonts w:ascii="Times New Roman" w:hAnsi="Times New Roman" w:cs="Times New Roman"/>
          <w:b/>
          <w:bCs/>
        </w:rPr>
        <w:t>L</w:t>
      </w:r>
      <w:r w:rsidRPr="00EA7232">
        <w:rPr>
          <w:rFonts w:ascii="Times New Roman" w:hAnsi="Times New Roman" w:cs="Times New Roman"/>
          <w:b/>
          <w:bCs/>
        </w:rPr>
        <w:t xml:space="preserve"> </w:t>
      </w:r>
    </w:p>
    <w:p w14:paraId="621455E3" w14:textId="139C4CC6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Roboty pomiarowe.</w:t>
      </w:r>
    </w:p>
    <w:p w14:paraId="0A724A46" w14:textId="004E9770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 xml:space="preserve">Roboty przygotowawcze – usunięcie kolidującego drzewostanu i </w:t>
      </w:r>
      <w:proofErr w:type="spellStart"/>
      <w:r w:rsidRPr="00EA7232">
        <w:rPr>
          <w:sz w:val="22"/>
          <w:szCs w:val="22"/>
          <w:lang w:eastAsia="zh-CN"/>
        </w:rPr>
        <w:t>zakrzaczeń</w:t>
      </w:r>
      <w:proofErr w:type="spellEnd"/>
      <w:r w:rsidRPr="00EA7232">
        <w:rPr>
          <w:sz w:val="22"/>
          <w:szCs w:val="22"/>
          <w:lang w:eastAsia="zh-CN"/>
        </w:rPr>
        <w:t>.</w:t>
      </w:r>
    </w:p>
    <w:p w14:paraId="5D981DC5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Roboty odwodnieniowe – odtworzenie geometrii przydrożnego rowu, odmulenie</w:t>
      </w:r>
      <w:r w:rsidRPr="00EA7232">
        <w:rPr>
          <w:sz w:val="22"/>
          <w:szCs w:val="22"/>
          <w:lang w:eastAsia="zh-CN"/>
        </w:rPr>
        <w:br/>
        <w:t>i oczyszczenie przepustu z remontem umocnienia wlotu i wylotu.</w:t>
      </w:r>
    </w:p>
    <w:p w14:paraId="2FBAED34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Roboty ziemne – wykonanie koryta pod warstwy konstrukcyjne nawierzchni jezdni.</w:t>
      </w:r>
    </w:p>
    <w:p w14:paraId="312AA72D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Profilowanie i zagęszczenie podłoża pod warstwy konstrukcyjne nawierzchni jezdni.</w:t>
      </w:r>
    </w:p>
    <w:p w14:paraId="4C5C4788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Profilowanie istniejącej nawierzchni żużlowej na odcinku od km 0+020 do km 0+990</w:t>
      </w:r>
      <w:r w:rsidRPr="00EA7232">
        <w:rPr>
          <w:sz w:val="22"/>
          <w:szCs w:val="22"/>
          <w:lang w:eastAsia="zh-CN"/>
        </w:rPr>
        <w:br/>
        <w:t>z lokalnym poszerzeniem kruszywem łamanym na grubość 20 cm.</w:t>
      </w:r>
    </w:p>
    <w:p w14:paraId="0B31129D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 xml:space="preserve">Wykonanie warstwy </w:t>
      </w:r>
      <w:proofErr w:type="spellStart"/>
      <w:r w:rsidRPr="00EA7232">
        <w:rPr>
          <w:sz w:val="22"/>
          <w:szCs w:val="22"/>
          <w:lang w:eastAsia="zh-CN"/>
        </w:rPr>
        <w:t>mrozoochronnej</w:t>
      </w:r>
      <w:proofErr w:type="spellEnd"/>
      <w:r w:rsidRPr="00EA7232">
        <w:rPr>
          <w:sz w:val="22"/>
          <w:szCs w:val="22"/>
          <w:lang w:eastAsia="zh-CN"/>
        </w:rPr>
        <w:t xml:space="preserve"> </w:t>
      </w:r>
      <w:r w:rsidRPr="00EA7232">
        <w:rPr>
          <w:color w:val="000000"/>
          <w:sz w:val="22"/>
          <w:szCs w:val="22"/>
          <w:lang w:eastAsia="zh-CN"/>
        </w:rPr>
        <w:t xml:space="preserve">z gruntu stabilizowanego cementem o </w:t>
      </w:r>
      <w:proofErr w:type="spellStart"/>
      <w:r w:rsidRPr="00EA7232">
        <w:rPr>
          <w:color w:val="000000"/>
          <w:sz w:val="22"/>
          <w:szCs w:val="22"/>
          <w:lang w:eastAsia="zh-CN"/>
        </w:rPr>
        <w:t>Rm</w:t>
      </w:r>
      <w:proofErr w:type="spellEnd"/>
      <w:r w:rsidRPr="00EA7232">
        <w:rPr>
          <w:color w:val="000000"/>
          <w:sz w:val="22"/>
          <w:szCs w:val="22"/>
          <w:lang w:eastAsia="zh-CN"/>
        </w:rPr>
        <w:t xml:space="preserve">=2,5 </w:t>
      </w:r>
      <w:proofErr w:type="spellStart"/>
      <w:r w:rsidRPr="00EA7232">
        <w:rPr>
          <w:color w:val="000000"/>
          <w:sz w:val="22"/>
          <w:szCs w:val="22"/>
          <w:lang w:eastAsia="zh-CN"/>
        </w:rPr>
        <w:t>MPa</w:t>
      </w:r>
      <w:proofErr w:type="spellEnd"/>
      <w:r w:rsidRPr="00EA7232">
        <w:rPr>
          <w:sz w:val="22"/>
          <w:szCs w:val="22"/>
          <w:lang w:eastAsia="zh-CN"/>
        </w:rPr>
        <w:t xml:space="preserve"> na jezdni. </w:t>
      </w:r>
    </w:p>
    <w:p w14:paraId="74A3BB38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color w:val="000000"/>
          <w:sz w:val="22"/>
          <w:szCs w:val="22"/>
          <w:lang w:eastAsia="zh-CN"/>
        </w:rPr>
        <w:t>Wykonanie podbudowy zasadniczej z mieszanki niezwiązanej C</w:t>
      </w:r>
      <w:r w:rsidRPr="00EA7232">
        <w:rPr>
          <w:color w:val="000000"/>
          <w:sz w:val="22"/>
          <w:szCs w:val="22"/>
          <w:vertAlign w:val="subscript"/>
          <w:lang w:eastAsia="zh-CN"/>
        </w:rPr>
        <w:t xml:space="preserve">90/3 </w:t>
      </w:r>
      <w:r w:rsidRPr="00EA7232">
        <w:rPr>
          <w:color w:val="000000"/>
          <w:sz w:val="22"/>
          <w:szCs w:val="22"/>
          <w:lang w:eastAsia="zh-CN"/>
        </w:rPr>
        <w:t>- kruszywa łamanego 0/31,5 mm stabilizowanego mechanicznie na jezdni.</w:t>
      </w:r>
    </w:p>
    <w:p w14:paraId="4852374C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color w:val="000000"/>
          <w:sz w:val="22"/>
          <w:szCs w:val="22"/>
          <w:lang w:eastAsia="zh-CN"/>
        </w:rPr>
        <w:t>Skropienie emulsją asfaltową podbudowy kamiennej na jezdni.</w:t>
      </w:r>
    </w:p>
    <w:p w14:paraId="15204471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Wykonanie warstwy wiążącej z betonu asfaltowego AC16W 50/70 na jezdni.</w:t>
      </w:r>
    </w:p>
    <w:p w14:paraId="11EE50C3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Skropienie emulsją asfaltową warstwy wiążącej na jezdni.</w:t>
      </w:r>
    </w:p>
    <w:p w14:paraId="7E9CF4AB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Wykonanie warstwy ścieralnej z betonu asfaltowego AC11S 50/70 na jezdni.</w:t>
      </w:r>
    </w:p>
    <w:p w14:paraId="66634E49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Wykonanie konstrukcji nawierzchni zjazdów asfaltowych na przyległe drogi.</w:t>
      </w:r>
    </w:p>
    <w:p w14:paraId="0ABF44A1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Wykonanie zjazdów z kruszywa łamanego dna przyległe posesje.</w:t>
      </w:r>
    </w:p>
    <w:p w14:paraId="66B87C7F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Wykonanie poboczy gruntowych umocnionych kruszywem łamanym.</w:t>
      </w:r>
    </w:p>
    <w:p w14:paraId="4E8D1430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Ustawienie znaków pionowych zgodnie z projektem SOR.</w:t>
      </w:r>
    </w:p>
    <w:p w14:paraId="154C5F8A" w14:textId="77777777" w:rsidR="00200C35" w:rsidRPr="00EA7232" w:rsidRDefault="00200C35" w:rsidP="00EA7232">
      <w:pPr>
        <w:pStyle w:val="Akapitzlist"/>
        <w:numPr>
          <w:ilvl w:val="0"/>
          <w:numId w:val="16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 xml:space="preserve">Roboty wykończeniowe – plantowanie i humusowanie skarp i zieleńców z obsianiem trawą. </w:t>
      </w:r>
    </w:p>
    <w:p w14:paraId="7FD51F12" w14:textId="77777777" w:rsidR="00A92713" w:rsidRPr="00A92713" w:rsidRDefault="00A92713" w:rsidP="0009514E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zh-CN"/>
        </w:rPr>
      </w:pPr>
      <w:r w:rsidRPr="00A92713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Na etapie eksploatacji nie będzie występowała potrzeba wykorzystania surowców, wody, paliw oraz materiałów. </w:t>
      </w:r>
      <w:r w:rsidRPr="00A92713">
        <w:rPr>
          <w:rFonts w:ascii="Times New Roman" w:eastAsia="Times New Roman" w:hAnsi="Times New Roman" w:cs="Times New Roman"/>
          <w:lang w:eastAsia="zh-CN"/>
        </w:rPr>
        <w:t>Może natomiast wystąpić  zapotrzebowanie na środki do utrzymania zimowego drogi (zależnie od warunków atmosferycznych i rodzaju stosowanych środków). Średnio ilość ta wynosi około 1,5 kg/m</w:t>
      </w:r>
      <w:r w:rsidRPr="00A92713">
        <w:rPr>
          <w:rFonts w:ascii="Times New Roman" w:eastAsia="Times New Roman" w:hAnsi="Times New Roman" w:cs="Times New Roman"/>
          <w:vertAlign w:val="superscript"/>
          <w:lang w:eastAsia="zh-CN"/>
        </w:rPr>
        <w:t>2</w:t>
      </w:r>
      <w:r w:rsidRPr="00A92713">
        <w:rPr>
          <w:rFonts w:ascii="Times New Roman" w:eastAsia="Times New Roman" w:hAnsi="Times New Roman" w:cs="Times New Roman"/>
          <w:lang w:eastAsia="zh-CN"/>
        </w:rPr>
        <w:t xml:space="preserve"> utrzymywanej powierzchni drogi. Ponadto wystąpi konieczność bieżącego utrzymania terenów zieleni. Zużycie tych materiałów będzie zależne od sposobów i zasad eksploatacji drogi i będzie takie samo jak dla pozostałej części dróg eksploatowanych przez tego samego zarządcę.</w:t>
      </w:r>
    </w:p>
    <w:p w14:paraId="2E15F0F3" w14:textId="77777777" w:rsidR="00A92713" w:rsidRPr="00A92713" w:rsidRDefault="00A92713" w:rsidP="0009514E">
      <w:pPr>
        <w:suppressAutoHyphens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lang w:eastAsia="zh-CN"/>
        </w:rPr>
      </w:pPr>
      <w:r w:rsidRPr="00A92713">
        <w:rPr>
          <w:rFonts w:ascii="Times New Roman" w:eastAsia="Times New Roman" w:hAnsi="Times New Roman" w:cs="Times New Roman"/>
          <w:lang w:eastAsia="zh-CN"/>
        </w:rPr>
        <w:t>Na potrzeby remontów cząstkowych, zajdzie potrzeba zużycia asortymentu materiałów podobnych jak dla etapu przebudowy dróg. Ich ilości i szczegółowy zakres będą zależały od zakresu niezbędnych remontów i ich technologii określonych w projektach wykonawczych.</w:t>
      </w:r>
      <w:r w:rsidRPr="00A92713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 </w:t>
      </w:r>
    </w:p>
    <w:p w14:paraId="4EDC8660" w14:textId="77777777" w:rsidR="00A92713" w:rsidRPr="00EA7232" w:rsidRDefault="00A92713" w:rsidP="00EA7232">
      <w:pPr>
        <w:spacing w:after="0" w:line="288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  <w:r w:rsidRPr="00EA7232">
        <w:rPr>
          <w:rFonts w:ascii="Times New Roman" w:eastAsia="Times New Roman" w:hAnsi="Times New Roman" w:cs="Times New Roman"/>
          <w:bCs/>
          <w:color w:val="000000"/>
          <w:lang w:eastAsia="zh-CN"/>
        </w:rPr>
        <w:lastRenderedPageBreak/>
        <w:t>Stwierdza się, że eksploatacja przedsięwzięcia po oddaniu do użytku nie spowoduje wzrostu zużycia surowców, materiałów, paliw i energii, których wykorzystywanie jest niezbędne do jego prawidłowego funkcjonowania.</w:t>
      </w:r>
    </w:p>
    <w:p w14:paraId="00ABC6DB" w14:textId="77777777" w:rsidR="00847615" w:rsidRDefault="00847615" w:rsidP="0009514E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</w:p>
    <w:p w14:paraId="48E5E2A3" w14:textId="6A9F69D3" w:rsidR="00590D5D" w:rsidRPr="00EA7232" w:rsidRDefault="00BE061F" w:rsidP="0009514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EA7232">
        <w:rPr>
          <w:rFonts w:ascii="Times New Roman" w:hAnsi="Times New Roman" w:cs="Times New Roman"/>
          <w:b/>
          <w:bCs/>
        </w:rPr>
        <w:t>Do rozwiązań chroniących środowisko, należy zaliczyć:</w:t>
      </w:r>
    </w:p>
    <w:p w14:paraId="625694F4" w14:textId="304F4C3F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zachowywania czystość drogi i jej otoczenia; utrzymywania terenu budowy i wykopów bez wody stojącej;</w:t>
      </w:r>
    </w:p>
    <w:p w14:paraId="2E9D2F01" w14:textId="304571D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podejmowania wszelkich uzasadnionych kroków mających na celu stosowanie się do przepisów i norm dotyczących ochrony środowiska na terenie i wokół terenu budowy oraz unikanie uszkodzeń lub uciążliwości dla osób lub dóbr publicznych i innych, a wynikających z nadmiernego hałasu, wibracji, zanieczyszczeń lub innych przyczyn powstałych</w:t>
      </w:r>
      <w:r w:rsidR="00DD6C21" w:rsidRPr="00EA7232">
        <w:rPr>
          <w:sz w:val="22"/>
          <w:szCs w:val="22"/>
          <w:lang w:eastAsia="zh-CN"/>
        </w:rPr>
        <w:t xml:space="preserve"> </w:t>
      </w:r>
      <w:r w:rsidRPr="00EA7232">
        <w:rPr>
          <w:sz w:val="22"/>
          <w:szCs w:val="22"/>
          <w:lang w:eastAsia="zh-CN"/>
        </w:rPr>
        <w:t>w następstwie sposobu jego działania;</w:t>
      </w:r>
    </w:p>
    <w:p w14:paraId="5F211573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Wykonawca będzie stosował materiały i wyroby dopuszczone do wbudowania</w:t>
      </w:r>
      <w:r w:rsidRPr="00EA7232">
        <w:rPr>
          <w:sz w:val="22"/>
          <w:szCs w:val="22"/>
          <w:lang w:eastAsia="zh-CN"/>
        </w:rPr>
        <w:br/>
        <w:t>i zastosowania w budownictwie;</w:t>
      </w:r>
    </w:p>
    <w:p w14:paraId="1340BFB0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przestrzegania przepisów ochrony przeciwpożarowej;</w:t>
      </w:r>
    </w:p>
    <w:p w14:paraId="36066D6C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prawidłowej organizacji placu budowy;</w:t>
      </w:r>
    </w:p>
    <w:p w14:paraId="2FA0A1B3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dokładnego zagęszczenia podłoża i starannego ułożenia poszczególnych warstw konstrukcyjnych drogi;</w:t>
      </w:r>
    </w:p>
    <w:p w14:paraId="40682539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przewożenia materiałów sypkich w sposób zapobiegający pyleniu (przykrywanie ładunków plandekami);</w:t>
      </w:r>
    </w:p>
    <w:p w14:paraId="7668C356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utrzymania sprawnego sprzętu przeciwpożarowego;</w:t>
      </w:r>
    </w:p>
    <w:p w14:paraId="2C1AACF5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materiały łatwopalne będą składowane w sposób zgodny z przepisami i będą zabezpieczone przed dostępem osób trzecich;</w:t>
      </w:r>
    </w:p>
    <w:p w14:paraId="166A1071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urządzenia podziemne będą zabezpieczone przed uszkodzeniem w czasie trwania budowy/przebudowy drogi;</w:t>
      </w:r>
    </w:p>
    <w:p w14:paraId="7E0585EE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 xml:space="preserve">Wykonawca będzie stosował gotowe mieszanki betonowe; </w:t>
      </w:r>
    </w:p>
    <w:p w14:paraId="34EFF538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kierowcy samochodów pracujących przy realizacji inwestycji, będą wyłączali silniki</w:t>
      </w:r>
      <w:r w:rsidRPr="00EA7232">
        <w:rPr>
          <w:sz w:val="22"/>
          <w:szCs w:val="22"/>
          <w:lang w:eastAsia="zh-CN"/>
        </w:rPr>
        <w:br/>
        <w:t>w pojazdach, podczas postoju;</w:t>
      </w:r>
    </w:p>
    <w:p w14:paraId="749F45A0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kierowcy prowadzący pojazdy samochodowe będą ograniczać czas pojazdów i maszyn budowlanych na biegu jałowym;</w:t>
      </w:r>
    </w:p>
    <w:p w14:paraId="1D3EF4A0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Wykonawca ograniczy prace budowlane do pory dnia oraz opracuje harmonogram umożliwiający możliwe najsprawniejsze i najszybsze zakończenie prac;</w:t>
      </w:r>
    </w:p>
    <w:p w14:paraId="133B6E60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 xml:space="preserve">ścieki oraz odpady będą gromadzone w sposób eliminujący ich wpływ na środowisko </w:t>
      </w:r>
      <w:proofErr w:type="spellStart"/>
      <w:r w:rsidRPr="00EA7232">
        <w:rPr>
          <w:sz w:val="22"/>
          <w:szCs w:val="22"/>
          <w:lang w:eastAsia="zh-CN"/>
        </w:rPr>
        <w:t>wodno</w:t>
      </w:r>
      <w:proofErr w:type="spellEnd"/>
      <w:r w:rsidRPr="00EA7232">
        <w:rPr>
          <w:sz w:val="22"/>
          <w:szCs w:val="22"/>
          <w:lang w:eastAsia="zh-CN"/>
        </w:rPr>
        <w:t xml:space="preserve"> – gruntowe;</w:t>
      </w:r>
    </w:p>
    <w:p w14:paraId="6A0620F4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Wykonawca robót zapewni odpowiednie zaplecze sanitarne, poprzez przenośne sanitariaty;</w:t>
      </w:r>
    </w:p>
    <w:p w14:paraId="082B26CE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wszyscy zatrudnieni pracownicy przy realizacji inwestycji będą przestrzegać przepisów dotyczących bezpieczeństwa i higieny pracy;</w:t>
      </w:r>
    </w:p>
    <w:p w14:paraId="7A7C7178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sz w:val="22"/>
          <w:szCs w:val="22"/>
          <w:lang w:eastAsia="zh-CN"/>
        </w:rPr>
        <w:t>Wykonawca robót zapewni utrzymanie wszelkich urządzeń zabezpieczających, socjalnych oraz sprzęt i odpowiednią odzież dla ochrony życia i zdrowia osób zatrudnionych na budowie;</w:t>
      </w:r>
    </w:p>
    <w:p w14:paraId="1319F11F" w14:textId="77777777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  <w:lang w:eastAsia="zh-CN"/>
        </w:rPr>
      </w:pPr>
      <w:r w:rsidRPr="00EA7232">
        <w:rPr>
          <w:rFonts w:eastAsia="ArialNarrow"/>
          <w:sz w:val="22"/>
          <w:szCs w:val="22"/>
          <w:lang w:eastAsia="zh-CN"/>
        </w:rPr>
        <w:t>Wykonawca robót zapewni odpowiednią organizację robot, aby na skutek braku porządku, niewłaściwego zabezpieczenia materiałów, maszyn, urządzeń i samochodów przed awariami, nie doszło do skażeń, zanieczyszczeń i zniszczeń w środowisku,</w:t>
      </w:r>
    </w:p>
    <w:p w14:paraId="0DB402E2" w14:textId="77777777" w:rsidR="00DD6C21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rFonts w:eastAsiaTheme="minorHAnsi"/>
          <w:sz w:val="22"/>
          <w:szCs w:val="22"/>
          <w:lang w:eastAsia="en-US"/>
        </w:rPr>
      </w:pPr>
      <w:r w:rsidRPr="00EA7232">
        <w:rPr>
          <w:rFonts w:eastAsia="ArialNarrow"/>
          <w:sz w:val="22"/>
          <w:szCs w:val="22"/>
          <w:lang w:eastAsia="zh-CN"/>
        </w:rPr>
        <w:t>podczas prowadzenia prac budowlanych będzie zastosowany odpowiedni sprzęt i środki transportu, przy czym ważna jest tutaj zarówno jakość sprzętu, jego prawidłowa eksploatacja i konserwacja, jak i dodatkowe wyposażenie w urządzenia zmniejszające niekorzystne oddziaływanie na środowisko</w:t>
      </w:r>
      <w:r w:rsidR="00DD6C21" w:rsidRPr="00EA7232">
        <w:rPr>
          <w:rFonts w:eastAsia="ArialNarrow"/>
          <w:sz w:val="22"/>
          <w:szCs w:val="22"/>
          <w:lang w:eastAsia="zh-CN"/>
        </w:rPr>
        <w:t>.</w:t>
      </w:r>
    </w:p>
    <w:p w14:paraId="459B0096" w14:textId="581A8D85" w:rsidR="00A92713" w:rsidRPr="00EA7232" w:rsidRDefault="00A92713" w:rsidP="00EA7232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EA7232">
        <w:rPr>
          <w:rFonts w:eastAsia="ArialNarrow"/>
          <w:sz w:val="22"/>
          <w:szCs w:val="22"/>
          <w:lang w:eastAsia="zh-CN"/>
        </w:rPr>
        <w:t>Wykonawca robót jak również i Zarządca drogi/Inwestor będą dbać o jakość wykonywanych robot, co bezpośrednio wpływa na zmniejszenie częstotliwości i zakresu późniejszych koniecznych remontów, stałego nadzoru nad wykonawstwem i ich pracownikami</w:t>
      </w:r>
    </w:p>
    <w:p w14:paraId="121ED848" w14:textId="77777777" w:rsidR="00847615" w:rsidRDefault="003E6EB6" w:rsidP="00847615">
      <w:pPr>
        <w:ind w:firstLine="360"/>
        <w:jc w:val="both"/>
        <w:rPr>
          <w:rFonts w:ascii="Times New Roman" w:hAnsi="Times New Roman" w:cs="Times New Roman"/>
          <w:lang w:eastAsia="zh-CN"/>
        </w:rPr>
      </w:pPr>
      <w:r w:rsidRPr="00EA7232">
        <w:rPr>
          <w:rFonts w:ascii="Times New Roman" w:hAnsi="Times New Roman" w:cs="Times New Roman"/>
          <w:lang w:eastAsia="zh-CN"/>
        </w:rPr>
        <w:lastRenderedPageBreak/>
        <w:t>Przed przystąpieniem do prac budowlanych zostanie opracowany plan BIOZ, który</w:t>
      </w:r>
      <w:r w:rsidRPr="00EA7232">
        <w:rPr>
          <w:rFonts w:ascii="Times New Roman" w:hAnsi="Times New Roman" w:cs="Times New Roman"/>
          <w:lang w:eastAsia="zh-CN"/>
        </w:rPr>
        <w:br/>
        <w:t>w sposób szczegółowy określi informacje dotyczące bezpieczeństwa i ochrony zdrowia.</w:t>
      </w:r>
      <w:r w:rsidR="00847615">
        <w:rPr>
          <w:rFonts w:ascii="Times New Roman" w:hAnsi="Times New Roman" w:cs="Times New Roman"/>
          <w:lang w:eastAsia="zh-CN"/>
        </w:rPr>
        <w:t xml:space="preserve">                             </w:t>
      </w:r>
      <w:r w:rsidRPr="00EA7232">
        <w:rPr>
          <w:rFonts w:ascii="Times New Roman" w:hAnsi="Times New Roman" w:cs="Times New Roman"/>
          <w:lang w:eastAsia="zh-CN"/>
        </w:rPr>
        <w:t>Nie dopuszcza się użycia materiałów wywołujących szkodliwe działanie na środowisko</w:t>
      </w:r>
      <w:r w:rsidR="00847615">
        <w:rPr>
          <w:rFonts w:ascii="Times New Roman" w:hAnsi="Times New Roman" w:cs="Times New Roman"/>
          <w:lang w:eastAsia="zh-CN"/>
        </w:rPr>
        <w:t xml:space="preserve">. </w:t>
      </w:r>
    </w:p>
    <w:p w14:paraId="00C9FE83" w14:textId="4415C477" w:rsidR="003E6EB6" w:rsidRPr="00EA7232" w:rsidRDefault="003E6EB6" w:rsidP="00847615">
      <w:pPr>
        <w:ind w:firstLine="360"/>
        <w:jc w:val="both"/>
        <w:rPr>
          <w:rFonts w:ascii="Times New Roman" w:hAnsi="Times New Roman" w:cs="Times New Roman"/>
        </w:rPr>
      </w:pPr>
      <w:r w:rsidRPr="00EA7232">
        <w:rPr>
          <w:rFonts w:ascii="Times New Roman" w:hAnsi="Times New Roman" w:cs="Times New Roman"/>
        </w:rPr>
        <w:t>W ramach planowanej budowy drogi, zachodzi konieczność wycinki drzew i krzewów.</w:t>
      </w:r>
      <w:r w:rsidR="00847615">
        <w:rPr>
          <w:rFonts w:ascii="Times New Roman" w:hAnsi="Times New Roman" w:cs="Times New Roman"/>
        </w:rPr>
        <w:t xml:space="preserve"> </w:t>
      </w:r>
      <w:r w:rsidR="00ED4907" w:rsidRPr="00EA7232">
        <w:rPr>
          <w:rFonts w:ascii="Times New Roman" w:hAnsi="Times New Roman" w:cs="Times New Roman"/>
        </w:rPr>
        <w:t xml:space="preserve">W celu łagodzenia negatywnych skutków w ingerencję w zieleń, zaleca się wycinkę drzew </w:t>
      </w:r>
      <w:r w:rsidR="00ED4907" w:rsidRPr="00EA7232">
        <w:rPr>
          <w:rFonts w:ascii="Times New Roman" w:hAnsi="Times New Roman" w:cs="Times New Roman"/>
        </w:rPr>
        <w:br/>
        <w:t>i krzewów rosnących w pasie drogowym, a kolidujących z pracami budowlanymi, prowadzić poza okresem lęgowym ptaków</w:t>
      </w:r>
      <w:r w:rsidR="00EA7232">
        <w:rPr>
          <w:rFonts w:ascii="Times New Roman" w:hAnsi="Times New Roman" w:cs="Times New Roman"/>
        </w:rPr>
        <w:t>.</w:t>
      </w:r>
      <w:r w:rsidR="00847615">
        <w:rPr>
          <w:rFonts w:ascii="Times New Roman" w:hAnsi="Times New Roman" w:cs="Times New Roman"/>
        </w:rPr>
        <w:t xml:space="preserve"> </w:t>
      </w:r>
      <w:r w:rsidRPr="00EA7232">
        <w:rPr>
          <w:rFonts w:ascii="Times New Roman" w:hAnsi="Times New Roman" w:cs="Times New Roman"/>
        </w:rPr>
        <w:t xml:space="preserve">Natomiast, drzewa potencjalnie narażone na uszkodzenia zostaną </w:t>
      </w:r>
      <w:r w:rsidR="0009514E" w:rsidRPr="00EA7232">
        <w:rPr>
          <w:rFonts w:ascii="Times New Roman" w:hAnsi="Times New Roman" w:cs="Times New Roman"/>
        </w:rPr>
        <w:t>z</w:t>
      </w:r>
      <w:r w:rsidRPr="00EA7232">
        <w:rPr>
          <w:rFonts w:ascii="Times New Roman" w:hAnsi="Times New Roman" w:cs="Times New Roman"/>
        </w:rPr>
        <w:t>abezpieczone na okres budowy dróg.</w:t>
      </w:r>
      <w:r w:rsidR="00847615">
        <w:rPr>
          <w:rFonts w:ascii="Times New Roman" w:hAnsi="Times New Roman" w:cs="Times New Roman"/>
        </w:rPr>
        <w:t xml:space="preserve"> </w:t>
      </w:r>
      <w:r w:rsidRPr="00EA7232">
        <w:rPr>
          <w:rFonts w:ascii="Times New Roman" w:hAnsi="Times New Roman" w:cs="Times New Roman"/>
        </w:rPr>
        <w:t xml:space="preserve">W ramach łagodzenia negatywnych skutków w związku z utratą drzew i krzewów, Inwestor zdecydował o dokonaniu </w:t>
      </w:r>
      <w:proofErr w:type="spellStart"/>
      <w:r w:rsidRPr="00EA7232">
        <w:rPr>
          <w:rFonts w:ascii="Times New Roman" w:hAnsi="Times New Roman" w:cs="Times New Roman"/>
        </w:rPr>
        <w:t>nasadzeń</w:t>
      </w:r>
      <w:proofErr w:type="spellEnd"/>
      <w:r w:rsidRPr="00EA7232">
        <w:rPr>
          <w:rFonts w:ascii="Times New Roman" w:hAnsi="Times New Roman" w:cs="Times New Roman"/>
        </w:rPr>
        <w:t xml:space="preserve"> rekompensujących.</w:t>
      </w:r>
    </w:p>
    <w:p w14:paraId="71A70431" w14:textId="4958F6B9" w:rsidR="00D63005" w:rsidRPr="00EA7232" w:rsidRDefault="00D63005" w:rsidP="00EA7232">
      <w:pPr>
        <w:rPr>
          <w:rFonts w:ascii="Times New Roman" w:hAnsi="Times New Roman" w:cs="Times New Roman"/>
        </w:rPr>
      </w:pPr>
      <w:r w:rsidRPr="00EA7232">
        <w:rPr>
          <w:rFonts w:ascii="Times New Roman" w:hAnsi="Times New Roman" w:cs="Times New Roman"/>
        </w:rPr>
        <w:t>Dane charakterystyczne istniejące na odcinku objętym opracowaniem:</w:t>
      </w:r>
    </w:p>
    <w:p w14:paraId="6E08220B" w14:textId="03CFB85F" w:rsidR="00ED4907" w:rsidRPr="00EA7232" w:rsidRDefault="00ED4907" w:rsidP="000C169F">
      <w:pPr>
        <w:ind w:firstLine="708"/>
        <w:jc w:val="both"/>
        <w:rPr>
          <w:rFonts w:ascii="Times New Roman" w:hAnsi="Times New Roman" w:cs="Times New Roman"/>
          <w:lang w:eastAsia="zh-CN"/>
        </w:rPr>
      </w:pPr>
      <w:r w:rsidRPr="00EA7232">
        <w:rPr>
          <w:rFonts w:ascii="Times New Roman" w:hAnsi="Times New Roman" w:cs="Times New Roman"/>
          <w:lang w:eastAsia="zh-CN"/>
        </w:rPr>
        <w:t>Początek budowanego odcinka drogi gminnej nr 100353 L zlokalizowano w km 0+000 na krawędzi jezdni drogi powiatowej nr 1071 L, zaś koniec w km 2+400, zgodnie z założonym lokalnie kilometrażem roboczym. Droga gminna na budowanym odcinku przebiega w terenie równinnym, niezabudowanym. Wzdłuż drogi znajdują się grunty rolne, użytki leśne oraz nieliczne budynki inwentarskie i mieszkalne. Droga gminna nr 100353 L posiada w km 0+000 bezpośredni dostęp do drogi powiatowej</w:t>
      </w:r>
      <w:r w:rsidR="000C169F">
        <w:rPr>
          <w:rFonts w:ascii="Times New Roman" w:hAnsi="Times New Roman" w:cs="Times New Roman"/>
          <w:lang w:eastAsia="zh-CN"/>
        </w:rPr>
        <w:t xml:space="preserve"> </w:t>
      </w:r>
      <w:r w:rsidRPr="00EA7232">
        <w:rPr>
          <w:rFonts w:ascii="Times New Roman" w:hAnsi="Times New Roman" w:cs="Times New Roman"/>
          <w:lang w:eastAsia="zh-CN"/>
        </w:rPr>
        <w:t>nr 1071 L relacji Ortel Królewski – Łomazy wyposażonej w jezdnię o nawierzchni asfaltowej</w:t>
      </w:r>
      <w:r w:rsidR="000C169F">
        <w:rPr>
          <w:rFonts w:ascii="Times New Roman" w:hAnsi="Times New Roman" w:cs="Times New Roman"/>
          <w:lang w:eastAsia="zh-CN"/>
        </w:rPr>
        <w:t xml:space="preserve"> </w:t>
      </w:r>
      <w:r w:rsidRPr="00EA7232">
        <w:rPr>
          <w:rFonts w:ascii="Times New Roman" w:hAnsi="Times New Roman" w:cs="Times New Roman"/>
          <w:lang w:eastAsia="zh-CN"/>
        </w:rPr>
        <w:t>szer. 5,50 m. Połączenie drogi gminnej z drogą powiatową realizowane jest poprzez istniejące włączenie o nawierzchni utwardzonej żużlem w niezadowalającym stanie technicznym.</w:t>
      </w:r>
      <w:r w:rsidR="00847615">
        <w:rPr>
          <w:rFonts w:ascii="Times New Roman" w:hAnsi="Times New Roman" w:cs="Times New Roman"/>
          <w:lang w:eastAsia="zh-CN"/>
        </w:rPr>
        <w:t xml:space="preserve"> </w:t>
      </w:r>
      <w:r w:rsidRPr="00EA7232">
        <w:rPr>
          <w:rFonts w:ascii="Times New Roman" w:hAnsi="Times New Roman" w:cs="Times New Roman"/>
          <w:lang w:eastAsia="zh-CN"/>
        </w:rPr>
        <w:t>Pas drogowy drogi</w:t>
      </w:r>
      <w:r w:rsidR="000C169F">
        <w:rPr>
          <w:rFonts w:ascii="Times New Roman" w:hAnsi="Times New Roman" w:cs="Times New Roman"/>
          <w:lang w:eastAsia="zh-CN"/>
        </w:rPr>
        <w:t xml:space="preserve"> </w:t>
      </w:r>
      <w:r w:rsidRPr="00EA7232">
        <w:rPr>
          <w:rFonts w:ascii="Times New Roman" w:hAnsi="Times New Roman" w:cs="Times New Roman"/>
          <w:lang w:eastAsia="zh-CN"/>
        </w:rPr>
        <w:t>gminnej nr</w:t>
      </w:r>
      <w:r w:rsidR="000C169F">
        <w:rPr>
          <w:rFonts w:ascii="Times New Roman" w:hAnsi="Times New Roman" w:cs="Times New Roman"/>
          <w:lang w:eastAsia="zh-CN"/>
        </w:rPr>
        <w:t xml:space="preserve"> </w:t>
      </w:r>
      <w:r w:rsidRPr="00EA7232">
        <w:rPr>
          <w:rFonts w:ascii="Times New Roman" w:hAnsi="Times New Roman" w:cs="Times New Roman"/>
          <w:lang w:eastAsia="zh-CN"/>
        </w:rPr>
        <w:t>100353 L ma zmienną szerokość w granicach</w:t>
      </w:r>
      <w:r w:rsidRPr="00EA7232">
        <w:rPr>
          <w:rFonts w:ascii="Times New Roman" w:hAnsi="Times New Roman" w:cs="Times New Roman"/>
          <w:lang w:eastAsia="zh-CN"/>
        </w:rPr>
        <w:br/>
        <w:t xml:space="preserve">9,0–12,0 m (głównie: 12,0 m). W obrębie pasa drogowego drogi gminnej nr 100353 L biegnie lokalnie doziemna linia telekomunikacyjna, a także występują przejścia poprzeczne  napowietrznych linii elektroenergetycznych </w:t>
      </w:r>
      <w:proofErr w:type="spellStart"/>
      <w:r w:rsidRPr="00EA7232">
        <w:rPr>
          <w:rFonts w:ascii="Times New Roman" w:hAnsi="Times New Roman" w:cs="Times New Roman"/>
          <w:lang w:eastAsia="zh-CN"/>
        </w:rPr>
        <w:t>eN</w:t>
      </w:r>
      <w:proofErr w:type="spellEnd"/>
      <w:r w:rsidRPr="00EA7232">
        <w:rPr>
          <w:rFonts w:ascii="Times New Roman" w:hAnsi="Times New Roman" w:cs="Times New Roman"/>
          <w:lang w:eastAsia="zh-CN"/>
        </w:rPr>
        <w:t>. Droga nie posiada oświetlenia ulicznego.</w:t>
      </w:r>
      <w:r w:rsidR="00847615">
        <w:rPr>
          <w:rFonts w:ascii="Times New Roman" w:hAnsi="Times New Roman" w:cs="Times New Roman"/>
          <w:lang w:eastAsia="zh-CN"/>
        </w:rPr>
        <w:t xml:space="preserve"> </w:t>
      </w:r>
      <w:r w:rsidRPr="00EA7232">
        <w:rPr>
          <w:rFonts w:ascii="Times New Roman" w:hAnsi="Times New Roman" w:cs="Times New Roman"/>
          <w:lang w:eastAsia="zh-CN"/>
        </w:rPr>
        <w:t>Droga gminna nr 100353 L w stanie istniejącym na odcinku od km 0+000 do km 0+990 posiada przekrój szlakowy z jezdnią utwardzoną żużlem na szerokość ok. 4,50 – 5,00 m, wzdłuż której przebiegają obustronne pobocza gruntowe. Od km 0+990 do km 2+400 droga posiada nawierzchnię żwirową o szerokości 3,50 – 4,00 m. W km 2+215 pod drogą jest zlokalizowany przepust betonowy. Na odcinku od km 0+000 do km 0+700 zlokalizowany jest prawostronny przydrożny rów odwadniający. Stan techniczny nawierzchni jest niezadowalający z występującymi lokalnie luźnymi, niedogęszczonymi ziarnami grubego kruszywa, ubytkami kruszywa, osią porośniętą trawą, nierównościami, wybojami oraz zaniżeniami, które</w:t>
      </w:r>
      <w:r w:rsidR="00847615">
        <w:rPr>
          <w:rFonts w:ascii="Times New Roman" w:hAnsi="Times New Roman" w:cs="Times New Roman"/>
          <w:lang w:eastAsia="zh-CN"/>
        </w:rPr>
        <w:t xml:space="preserve"> </w:t>
      </w:r>
      <w:r w:rsidRPr="00EA7232">
        <w:rPr>
          <w:rFonts w:ascii="Times New Roman" w:hAnsi="Times New Roman" w:cs="Times New Roman"/>
          <w:lang w:eastAsia="zh-CN"/>
        </w:rPr>
        <w:t>w</w:t>
      </w:r>
      <w:r w:rsidR="00847615">
        <w:rPr>
          <w:rFonts w:ascii="Times New Roman" w:hAnsi="Times New Roman" w:cs="Times New Roman"/>
          <w:lang w:eastAsia="zh-CN"/>
        </w:rPr>
        <w:t xml:space="preserve"> </w:t>
      </w:r>
      <w:r w:rsidRPr="00EA7232">
        <w:rPr>
          <w:rFonts w:ascii="Times New Roman" w:hAnsi="Times New Roman" w:cs="Times New Roman"/>
          <w:lang w:eastAsia="zh-CN"/>
        </w:rPr>
        <w:t>poł</w:t>
      </w:r>
      <w:r w:rsidR="00847615">
        <w:rPr>
          <w:rFonts w:ascii="Times New Roman" w:hAnsi="Times New Roman" w:cs="Times New Roman"/>
          <w:lang w:eastAsia="zh-CN"/>
        </w:rPr>
        <w:t>ą</w:t>
      </w:r>
      <w:r w:rsidRPr="00EA7232">
        <w:rPr>
          <w:rFonts w:ascii="Times New Roman" w:hAnsi="Times New Roman" w:cs="Times New Roman"/>
          <w:lang w:eastAsia="zh-CN"/>
        </w:rPr>
        <w:t>czeniu</w:t>
      </w:r>
      <w:r w:rsidR="00847615">
        <w:rPr>
          <w:rFonts w:ascii="Times New Roman" w:hAnsi="Times New Roman" w:cs="Times New Roman"/>
          <w:lang w:eastAsia="zh-CN"/>
        </w:rPr>
        <w:t xml:space="preserve"> </w:t>
      </w:r>
      <w:r w:rsidRPr="00EA7232">
        <w:rPr>
          <w:rFonts w:ascii="Times New Roman" w:hAnsi="Times New Roman" w:cs="Times New Roman"/>
          <w:lang w:eastAsia="zh-CN"/>
        </w:rPr>
        <w:t>z nieregularnymi spadkami poprzecznymi powodują powstawanie na drodze zastoisk wody, zaś spływ wód opadowych jest przyczyną powstawania rozmyć nawierzchn</w:t>
      </w:r>
      <w:r w:rsidR="0009514E" w:rsidRPr="00EA7232">
        <w:rPr>
          <w:rFonts w:ascii="Times New Roman" w:hAnsi="Times New Roman" w:cs="Times New Roman"/>
          <w:lang w:eastAsia="zh-CN"/>
        </w:rPr>
        <w:t>i.</w:t>
      </w:r>
    </w:p>
    <w:p w14:paraId="2C0A40CC" w14:textId="490EEB4B" w:rsidR="00D63005" w:rsidRPr="00EA7232" w:rsidRDefault="00D63005" w:rsidP="00EA7232">
      <w:pPr>
        <w:jc w:val="both"/>
        <w:rPr>
          <w:rFonts w:ascii="Times New Roman" w:hAnsi="Times New Roman" w:cs="Times New Roman"/>
        </w:rPr>
      </w:pPr>
      <w:r w:rsidRPr="00EA7232">
        <w:rPr>
          <w:rFonts w:ascii="Times New Roman" w:hAnsi="Times New Roman" w:cs="Times New Roman"/>
        </w:rPr>
        <w:t xml:space="preserve">Zaprojektowanie i wykonanie inwestycji musi spełniać wymagania obowiązującego prawa – </w:t>
      </w:r>
      <w:r w:rsidRPr="00EA7232">
        <w:rPr>
          <w:rFonts w:ascii="Times New Roman" w:hAnsi="Times New Roman" w:cs="Times New Roman"/>
        </w:rPr>
        <w:br/>
        <w:t>w szczególności:</w:t>
      </w:r>
    </w:p>
    <w:p w14:paraId="26F2BEF8" w14:textId="77777777" w:rsidR="00D63005" w:rsidRPr="00EA7232" w:rsidRDefault="00D63005" w:rsidP="00EA7232">
      <w:pPr>
        <w:jc w:val="both"/>
        <w:rPr>
          <w:rFonts w:ascii="Times New Roman" w:hAnsi="Times New Roman" w:cs="Times New Roman"/>
        </w:rPr>
      </w:pPr>
      <w:r w:rsidRPr="00EA7232">
        <w:rPr>
          <w:rFonts w:ascii="Times New Roman" w:hAnsi="Times New Roman" w:cs="Times New Roman"/>
        </w:rPr>
        <w:t>– Ustawy i przepisów wykonawczych do Prawa Budowlanego,</w:t>
      </w:r>
    </w:p>
    <w:p w14:paraId="136730E8" w14:textId="4907986B" w:rsidR="00D63005" w:rsidRPr="00EA7232" w:rsidRDefault="00D63005" w:rsidP="00EA7232">
      <w:pPr>
        <w:jc w:val="both"/>
        <w:rPr>
          <w:rFonts w:ascii="Times New Roman" w:hAnsi="Times New Roman" w:cs="Times New Roman"/>
        </w:rPr>
      </w:pPr>
      <w:r w:rsidRPr="00EA7232">
        <w:rPr>
          <w:rFonts w:ascii="Times New Roman" w:hAnsi="Times New Roman" w:cs="Times New Roman"/>
        </w:rPr>
        <w:t xml:space="preserve">– Ustawy i przepisów wykonawczych do ustawy z dnia 27.03.2003 r. o planowaniu </w:t>
      </w:r>
      <w:r w:rsidRPr="00EA7232">
        <w:rPr>
          <w:rFonts w:ascii="Times New Roman" w:hAnsi="Times New Roman" w:cs="Times New Roman"/>
        </w:rPr>
        <w:br/>
        <w:t>i zagospodarowaniu przestrzennym,</w:t>
      </w:r>
    </w:p>
    <w:p w14:paraId="38DBA36D" w14:textId="77777777" w:rsidR="00D63005" w:rsidRPr="00EA7232" w:rsidRDefault="00D63005" w:rsidP="00EA7232">
      <w:pPr>
        <w:jc w:val="both"/>
        <w:rPr>
          <w:rFonts w:ascii="Times New Roman" w:hAnsi="Times New Roman" w:cs="Times New Roman"/>
        </w:rPr>
      </w:pPr>
      <w:r w:rsidRPr="00EA7232">
        <w:rPr>
          <w:rFonts w:ascii="Times New Roman" w:hAnsi="Times New Roman" w:cs="Times New Roman"/>
        </w:rPr>
        <w:t>– Ustawy i przepisów wykonawczych do ustawy z dnia 29 stycznia 2004r.- Prawo zamówień publicznych,</w:t>
      </w:r>
    </w:p>
    <w:p w14:paraId="702B2E44" w14:textId="77777777" w:rsidR="00D63005" w:rsidRPr="00EA7232" w:rsidRDefault="00D63005" w:rsidP="00EA7232">
      <w:pPr>
        <w:jc w:val="both"/>
        <w:rPr>
          <w:rFonts w:ascii="Times New Roman" w:hAnsi="Times New Roman" w:cs="Times New Roman"/>
        </w:rPr>
      </w:pPr>
      <w:r w:rsidRPr="00EA7232">
        <w:rPr>
          <w:rFonts w:ascii="Times New Roman" w:hAnsi="Times New Roman" w:cs="Times New Roman"/>
        </w:rPr>
        <w:t>– Ustawy z dnia 3 października 2008 o udostępnieniu informacji o środowisku i jego ochronie, udziale społeczeństwa w ochronie środowiska oraz o ocenach oddziaływania na środowisko oraz ustaleń wynikających z warunków umowy pomiędzy Zamawiającym a Wykonawcą.</w:t>
      </w:r>
    </w:p>
    <w:p w14:paraId="551FC1E7" w14:textId="77777777" w:rsidR="00D63005" w:rsidRPr="00EA7232" w:rsidRDefault="00D63005" w:rsidP="00EA7232">
      <w:pPr>
        <w:jc w:val="both"/>
        <w:rPr>
          <w:rFonts w:ascii="Times New Roman" w:hAnsi="Times New Roman" w:cs="Times New Roman"/>
        </w:rPr>
      </w:pPr>
      <w:r w:rsidRPr="00EA7232">
        <w:rPr>
          <w:rFonts w:ascii="Times New Roman" w:hAnsi="Times New Roman" w:cs="Times New Roman"/>
        </w:rPr>
        <w:t>Każda część dokumentacji musi posiadać oświadczenie Projektanta i ew. Sprawdzającego, że jest wykonana zgodnie z obowiązującymi polskimi przepisami i wytycznymi projektowymi oraz jest kompletna z punktu widzenia celu, jakiemu ma służyć.</w:t>
      </w:r>
    </w:p>
    <w:p w14:paraId="746E18DB" w14:textId="77777777" w:rsidR="00D63005" w:rsidRPr="00EA7232" w:rsidRDefault="00D63005" w:rsidP="00EA7232">
      <w:pPr>
        <w:jc w:val="both"/>
        <w:rPr>
          <w:rFonts w:ascii="Times New Roman" w:hAnsi="Times New Roman" w:cs="Times New Roman"/>
        </w:rPr>
      </w:pPr>
      <w:r w:rsidRPr="00EA7232">
        <w:rPr>
          <w:rFonts w:ascii="Times New Roman" w:hAnsi="Times New Roman" w:cs="Times New Roman"/>
        </w:rPr>
        <w:lastRenderedPageBreak/>
        <w:t>Dokumentacja projektowa musi posiadać oświadczenie Wykonawcy o przeprowadzonym sprawdzeniu, uzgodnieniu i gotowości jej do realizacji.</w:t>
      </w:r>
    </w:p>
    <w:sectPr w:rsidR="00D63005" w:rsidRPr="00EA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pl-PL"/>
      </w:rPr>
    </w:lvl>
  </w:abstractNum>
  <w:abstractNum w:abstractNumId="2" w15:restartNumberingAfterBreak="0">
    <w:nsid w:val="02F34328"/>
    <w:multiLevelType w:val="multilevel"/>
    <w:tmpl w:val="1BC239A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2075D4"/>
    <w:multiLevelType w:val="hybridMultilevel"/>
    <w:tmpl w:val="50122A9E"/>
    <w:lvl w:ilvl="0" w:tplc="B786398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D0762"/>
    <w:multiLevelType w:val="multilevel"/>
    <w:tmpl w:val="F206891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9C5218"/>
    <w:multiLevelType w:val="multilevel"/>
    <w:tmpl w:val="6DEA24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5C4BAF"/>
    <w:multiLevelType w:val="hybridMultilevel"/>
    <w:tmpl w:val="7B784A20"/>
    <w:lvl w:ilvl="0" w:tplc="B786398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3354"/>
    <w:multiLevelType w:val="hybridMultilevel"/>
    <w:tmpl w:val="A1F4B4F0"/>
    <w:lvl w:ilvl="0" w:tplc="B7863984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FB8702F"/>
    <w:multiLevelType w:val="hybridMultilevel"/>
    <w:tmpl w:val="F2D2EEC4"/>
    <w:lvl w:ilvl="0" w:tplc="B7863984"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59D797A"/>
    <w:multiLevelType w:val="hybridMultilevel"/>
    <w:tmpl w:val="29DC3816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BDB7F82"/>
    <w:multiLevelType w:val="multilevel"/>
    <w:tmpl w:val="C534E2B8"/>
    <w:lvl w:ilvl="0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Nagwek3"/>
      <w:isLgl/>
      <w:lvlText w:val="%1.%2"/>
      <w:lvlJc w:val="left"/>
      <w:pPr>
        <w:tabs>
          <w:tab w:val="num" w:pos="3825"/>
        </w:tabs>
        <w:ind w:left="3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CF843CE"/>
    <w:multiLevelType w:val="hybridMultilevel"/>
    <w:tmpl w:val="E75429EA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575283C"/>
    <w:multiLevelType w:val="hybridMultilevel"/>
    <w:tmpl w:val="6D30583E"/>
    <w:lvl w:ilvl="0" w:tplc="B786398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B24C1"/>
    <w:multiLevelType w:val="multilevel"/>
    <w:tmpl w:val="62A84F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587895"/>
    <w:multiLevelType w:val="hybridMultilevel"/>
    <w:tmpl w:val="A0EE60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1963CD"/>
    <w:multiLevelType w:val="multilevel"/>
    <w:tmpl w:val="5FB2A760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l-P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pl-PL"/>
      </w:rPr>
    </w:lvl>
  </w:abstractNum>
  <w:num w:numId="1" w16cid:durableId="1143698526">
    <w:abstractNumId w:val="14"/>
  </w:num>
  <w:num w:numId="2" w16cid:durableId="1817331554">
    <w:abstractNumId w:val="10"/>
  </w:num>
  <w:num w:numId="3" w16cid:durableId="1076168129">
    <w:abstractNumId w:val="9"/>
  </w:num>
  <w:num w:numId="4" w16cid:durableId="153553160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4629640">
    <w:abstractNumId w:val="4"/>
  </w:num>
  <w:num w:numId="6" w16cid:durableId="833880952">
    <w:abstractNumId w:val="5"/>
  </w:num>
  <w:num w:numId="7" w16cid:durableId="1079597000">
    <w:abstractNumId w:val="13"/>
  </w:num>
  <w:num w:numId="8" w16cid:durableId="1632857021">
    <w:abstractNumId w:val="2"/>
  </w:num>
  <w:num w:numId="9" w16cid:durableId="1195576326">
    <w:abstractNumId w:val="7"/>
  </w:num>
  <w:num w:numId="10" w16cid:durableId="74134220">
    <w:abstractNumId w:val="1"/>
  </w:num>
  <w:num w:numId="11" w16cid:durableId="2003660001">
    <w:abstractNumId w:val="15"/>
  </w:num>
  <w:num w:numId="12" w16cid:durableId="1038361671">
    <w:abstractNumId w:val="0"/>
  </w:num>
  <w:num w:numId="13" w16cid:durableId="1532495846">
    <w:abstractNumId w:val="8"/>
  </w:num>
  <w:num w:numId="14" w16cid:durableId="1431508046">
    <w:abstractNumId w:val="6"/>
  </w:num>
  <w:num w:numId="15" w16cid:durableId="534119592">
    <w:abstractNumId w:val="12"/>
  </w:num>
  <w:num w:numId="16" w16cid:durableId="1859082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A5"/>
    <w:rsid w:val="000103B4"/>
    <w:rsid w:val="00012E41"/>
    <w:rsid w:val="000133AC"/>
    <w:rsid w:val="0003785F"/>
    <w:rsid w:val="0009514E"/>
    <w:rsid w:val="000C169F"/>
    <w:rsid w:val="000F6E59"/>
    <w:rsid w:val="00153062"/>
    <w:rsid w:val="001F6C9A"/>
    <w:rsid w:val="00200C35"/>
    <w:rsid w:val="0025397E"/>
    <w:rsid w:val="002603C9"/>
    <w:rsid w:val="002924F5"/>
    <w:rsid w:val="00296E2C"/>
    <w:rsid w:val="002E10F4"/>
    <w:rsid w:val="003367FF"/>
    <w:rsid w:val="003C62B4"/>
    <w:rsid w:val="003E6EB6"/>
    <w:rsid w:val="003E7CAC"/>
    <w:rsid w:val="003F4080"/>
    <w:rsid w:val="00417D84"/>
    <w:rsid w:val="0049425A"/>
    <w:rsid w:val="004970CF"/>
    <w:rsid w:val="004E0762"/>
    <w:rsid w:val="00590D5D"/>
    <w:rsid w:val="005B5382"/>
    <w:rsid w:val="00614381"/>
    <w:rsid w:val="006F0556"/>
    <w:rsid w:val="007B096F"/>
    <w:rsid w:val="00824496"/>
    <w:rsid w:val="00847615"/>
    <w:rsid w:val="008F08D7"/>
    <w:rsid w:val="00935CA5"/>
    <w:rsid w:val="0097216B"/>
    <w:rsid w:val="0099519A"/>
    <w:rsid w:val="009C656B"/>
    <w:rsid w:val="00A92713"/>
    <w:rsid w:val="00AC1FCE"/>
    <w:rsid w:val="00B04AA3"/>
    <w:rsid w:val="00B35AED"/>
    <w:rsid w:val="00B93B35"/>
    <w:rsid w:val="00BA199B"/>
    <w:rsid w:val="00BE061F"/>
    <w:rsid w:val="00C648C8"/>
    <w:rsid w:val="00CD309C"/>
    <w:rsid w:val="00D21149"/>
    <w:rsid w:val="00D304D0"/>
    <w:rsid w:val="00D5107D"/>
    <w:rsid w:val="00D63005"/>
    <w:rsid w:val="00D93175"/>
    <w:rsid w:val="00DC0854"/>
    <w:rsid w:val="00DD6C21"/>
    <w:rsid w:val="00E14058"/>
    <w:rsid w:val="00E42718"/>
    <w:rsid w:val="00E76095"/>
    <w:rsid w:val="00EA7232"/>
    <w:rsid w:val="00ED4907"/>
    <w:rsid w:val="00F05414"/>
    <w:rsid w:val="00F25841"/>
    <w:rsid w:val="00F428C1"/>
    <w:rsid w:val="00F52EFA"/>
    <w:rsid w:val="00F712DE"/>
    <w:rsid w:val="00FE07C1"/>
    <w:rsid w:val="00FE3229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87B8D"/>
  <w15:docId w15:val="{D63D35D3-264F-475A-A149-8BFD3A83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aliases w:val="Nagłówek 11"/>
    <w:basedOn w:val="Normalny"/>
    <w:next w:val="Normalny"/>
    <w:link w:val="Nagwek2Znak"/>
    <w:qFormat/>
    <w:rsid w:val="00FE07C1"/>
    <w:pPr>
      <w:numPr>
        <w:numId w:val="2"/>
      </w:numPr>
      <w:spacing w:before="120" w:after="120" w:line="360" w:lineRule="auto"/>
      <w:ind w:hanging="720"/>
      <w:jc w:val="both"/>
      <w:outlineLvl w:val="1"/>
    </w:pPr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FE07C1"/>
    <w:pPr>
      <w:numPr>
        <w:ilvl w:val="1"/>
        <w:numId w:val="2"/>
      </w:numPr>
      <w:tabs>
        <w:tab w:val="clear" w:pos="3825"/>
      </w:tabs>
      <w:spacing w:before="120" w:after="120" w:line="360" w:lineRule="auto"/>
      <w:ind w:left="709" w:hanging="709"/>
      <w:outlineLvl w:val="2"/>
    </w:pPr>
    <w:rPr>
      <w:rFonts w:ascii="Calibri" w:eastAsia="Times New Roman" w:hAnsi="Calibri" w:cs="Times New Roman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E59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E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E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2DE"/>
    <w:rPr>
      <w:rFonts w:ascii="Tahoma" w:hAnsi="Tahoma" w:cs="Tahoma"/>
      <w:sz w:val="16"/>
      <w:szCs w:val="16"/>
    </w:rPr>
  </w:style>
  <w:style w:type="paragraph" w:customStyle="1" w:styleId="StylArialPierwszywiersz063cmInterlinia15wiersza">
    <w:name w:val="Styl Arial Pierwszy wiersz:  0.63 cm Interlinia:  15 wiersza"/>
    <w:basedOn w:val="Normalny"/>
    <w:link w:val="StylArialPierwszywiersz063cmInterlinia15wierszaZnak"/>
    <w:rsid w:val="00E14058"/>
    <w:pPr>
      <w:spacing w:after="120" w:line="360" w:lineRule="auto"/>
      <w:ind w:firstLine="357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StylArialPierwszywiersz063cmInterlinia15wierszaZnak">
    <w:name w:val="Styl Arial Pierwszy wiersz:  0.63 cm Interlinia:  15 wiersza Znak"/>
    <w:link w:val="StylArialPierwszywiersz063cmInterlinia15wiersza"/>
    <w:rsid w:val="00E14058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gwek2Znak">
    <w:name w:val="Nagłówek 2 Znak"/>
    <w:aliases w:val="Nagłówek 11 Znak"/>
    <w:basedOn w:val="Domylnaczcionkaakapitu"/>
    <w:link w:val="Nagwek2"/>
    <w:rsid w:val="00FE07C1"/>
    <w:rPr>
      <w:rFonts w:ascii="Calibri" w:eastAsia="Times New Roman" w:hAnsi="Calibri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FE07C1"/>
    <w:rPr>
      <w:rFonts w:ascii="Calibri" w:eastAsia="Times New Roman" w:hAnsi="Calibri" w:cs="Times New Roman"/>
      <w:b/>
      <w:szCs w:val="20"/>
      <w:lang w:val="x-none" w:eastAsia="x-none"/>
    </w:rPr>
  </w:style>
  <w:style w:type="character" w:customStyle="1" w:styleId="Nagweklubstopka">
    <w:name w:val="Nagłówek lub stopka"/>
    <w:basedOn w:val="Domylnaczcionkaakapitu"/>
    <w:rsid w:val="003C62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sid w:val="003C62B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Spistreci30">
    <w:name w:val="Spis treści (3)"/>
    <w:basedOn w:val="Normalny"/>
    <w:link w:val="Spistreci3"/>
    <w:rsid w:val="003C62B4"/>
    <w:pPr>
      <w:widowControl w:val="0"/>
      <w:shd w:val="clear" w:color="auto" w:fill="FFFFFF"/>
      <w:spacing w:after="0" w:line="310" w:lineRule="exact"/>
      <w:ind w:firstLine="420"/>
      <w:jc w:val="both"/>
    </w:pPr>
    <w:rPr>
      <w:rFonts w:ascii="Arial" w:eastAsia="Arial" w:hAnsi="Arial" w:cs="Arial"/>
      <w:sz w:val="17"/>
      <w:szCs w:val="17"/>
    </w:rPr>
  </w:style>
  <w:style w:type="paragraph" w:styleId="Tekstpodstawowywcity3">
    <w:name w:val="Body Text Indent 3"/>
    <w:basedOn w:val="Normalny"/>
    <w:link w:val="Tekstpodstawowywcity3Znak"/>
    <w:semiHidden/>
    <w:rsid w:val="0025397E"/>
    <w:pPr>
      <w:spacing w:after="0" w:line="240" w:lineRule="auto"/>
      <w:ind w:firstLine="708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5397E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39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397E"/>
  </w:style>
  <w:style w:type="paragraph" w:customStyle="1" w:styleId="FR2">
    <w:name w:val="FR2"/>
    <w:rsid w:val="0025397E"/>
    <w:pPr>
      <w:widowControl w:val="0"/>
      <w:suppressAutoHyphens/>
      <w:autoSpaceDE w:val="0"/>
      <w:spacing w:before="500"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25397E"/>
    <w:pPr>
      <w:widowControl w:val="0"/>
      <w:suppressAutoHyphens/>
      <w:autoSpaceDE w:val="0"/>
      <w:spacing w:after="0" w:line="372" w:lineRule="auto"/>
      <w:ind w:firstLine="700"/>
    </w:pPr>
    <w:rPr>
      <w:rFonts w:ascii="Times New Roman" w:eastAsia="Times New Roman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Zając</dc:creator>
  <cp:lastModifiedBy>Bogdan Arseniuk</cp:lastModifiedBy>
  <cp:revision>2</cp:revision>
  <dcterms:created xsi:type="dcterms:W3CDTF">2024-03-21T15:14:00Z</dcterms:created>
  <dcterms:modified xsi:type="dcterms:W3CDTF">2024-03-21T15:14:00Z</dcterms:modified>
</cp:coreProperties>
</file>